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5DA50" w14:textId="0FEC0352" w:rsidR="00C9506E" w:rsidRPr="00AB5342" w:rsidRDefault="151CCC1D" w:rsidP="007C7BA5">
      <w:pPr>
        <w:jc w:val="center"/>
        <w:rPr>
          <w:rFonts w:ascii="Lato" w:hAnsi="Lato"/>
          <w:b/>
          <w:bCs/>
          <w:sz w:val="28"/>
          <w:szCs w:val="28"/>
          <w:lang w:val="es-MX"/>
        </w:rPr>
      </w:pPr>
      <w:r w:rsidRPr="00AB5342">
        <w:rPr>
          <w:rFonts w:ascii="Lato" w:hAnsi="Lato"/>
          <w:b/>
          <w:bCs/>
          <w:sz w:val="28"/>
          <w:szCs w:val="28"/>
          <w:lang w:val="es-MX"/>
        </w:rPr>
        <w:t xml:space="preserve"> Ver para creer: por qué la forma en que visualizamos el cambio climático puede acelerar –o frenar– la acción global</w:t>
      </w:r>
    </w:p>
    <w:p w14:paraId="5EFBA604" w14:textId="771CD751" w:rsidR="00090C43" w:rsidRPr="007C7BA5" w:rsidRDefault="00090C43" w:rsidP="007C7BA5">
      <w:pPr>
        <w:jc w:val="center"/>
        <w:rPr>
          <w:rFonts w:ascii="Lato" w:hAnsi="Lato"/>
          <w:b/>
          <w:bCs/>
          <w:sz w:val="28"/>
          <w:szCs w:val="28"/>
        </w:rPr>
      </w:pPr>
      <w:r>
        <w:rPr>
          <w:rFonts w:ascii="Lato" w:hAnsi="Lato"/>
          <w:b/>
          <w:bCs/>
          <w:noProof/>
          <w:sz w:val="28"/>
          <w:szCs w:val="28"/>
        </w:rPr>
        <w:drawing>
          <wp:inline distT="0" distB="0" distL="0" distR="0" wp14:anchorId="287D45E6" wp14:editId="27D912D1">
            <wp:extent cx="4731455" cy="3155315"/>
            <wp:effectExtent l="0" t="0" r="5715" b="0"/>
            <wp:docPr id="270461013" name="Picture 1" descr="A large pile of gar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1013" name="Picture 1" descr="A large pile of garb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5402" cy="3164616"/>
                    </a:xfrm>
                    <a:prstGeom prst="rect">
                      <a:avLst/>
                    </a:prstGeom>
                  </pic:spPr>
                </pic:pic>
              </a:graphicData>
            </a:graphic>
          </wp:inline>
        </w:drawing>
      </w:r>
    </w:p>
    <w:p w14:paraId="4D14EAF9" w14:textId="1EE854DC" w:rsidR="004127B9" w:rsidRPr="00AB5342" w:rsidRDefault="004127B9" w:rsidP="004127B9">
      <w:pPr>
        <w:jc w:val="center"/>
        <w:rPr>
          <w:rFonts w:ascii="Lato" w:hAnsi="Lato"/>
          <w:i/>
          <w:iCs/>
          <w:sz w:val="20"/>
          <w:szCs w:val="20"/>
          <w:lang w:val="es-MX"/>
        </w:rPr>
      </w:pPr>
      <w:r w:rsidRPr="00AB5342">
        <w:rPr>
          <w:rFonts w:ascii="Lato" w:hAnsi="Lato"/>
          <w:i/>
          <w:iCs/>
          <w:sz w:val="20"/>
          <w:szCs w:val="20"/>
          <w:lang w:val="es-MX"/>
        </w:rPr>
        <w:t xml:space="preserve">Nuevo reporte de Getty Images analiza más de dos décadas de evolución visual de la sostenibilidad y revela </w:t>
      </w:r>
      <w:r w:rsidR="00830960" w:rsidRPr="00AB5342">
        <w:rPr>
          <w:rFonts w:ascii="Lato" w:hAnsi="Lato"/>
          <w:i/>
          <w:iCs/>
          <w:sz w:val="20"/>
          <w:szCs w:val="20"/>
          <w:lang w:val="es-MX"/>
        </w:rPr>
        <w:t>cómo las imágenes que vemos</w:t>
      </w:r>
      <w:r w:rsidRPr="00AB5342">
        <w:rPr>
          <w:rFonts w:ascii="Lato" w:hAnsi="Lato"/>
          <w:i/>
          <w:iCs/>
          <w:sz w:val="20"/>
          <w:szCs w:val="20"/>
          <w:lang w:val="es-MX"/>
        </w:rPr>
        <w:t xml:space="preserve"> moldea</w:t>
      </w:r>
      <w:r w:rsidR="00830960" w:rsidRPr="00AB5342">
        <w:rPr>
          <w:rFonts w:ascii="Lato" w:hAnsi="Lato"/>
          <w:i/>
          <w:iCs/>
          <w:sz w:val="20"/>
          <w:szCs w:val="20"/>
          <w:lang w:val="es-MX"/>
        </w:rPr>
        <w:t>n</w:t>
      </w:r>
      <w:r w:rsidRPr="00AB5342">
        <w:rPr>
          <w:rFonts w:ascii="Lato" w:hAnsi="Lato"/>
          <w:i/>
          <w:iCs/>
          <w:sz w:val="20"/>
          <w:szCs w:val="20"/>
          <w:lang w:val="es-MX"/>
        </w:rPr>
        <w:t xml:space="preserve"> la credibilidad, genera</w:t>
      </w:r>
      <w:r w:rsidR="00830960" w:rsidRPr="00AB5342">
        <w:rPr>
          <w:rFonts w:ascii="Lato" w:hAnsi="Lato"/>
          <w:i/>
          <w:iCs/>
          <w:sz w:val="20"/>
          <w:szCs w:val="20"/>
          <w:lang w:val="es-MX"/>
        </w:rPr>
        <w:t>n</w:t>
      </w:r>
      <w:r w:rsidRPr="00AB5342">
        <w:rPr>
          <w:rFonts w:ascii="Lato" w:hAnsi="Lato"/>
          <w:i/>
          <w:iCs/>
          <w:sz w:val="20"/>
          <w:szCs w:val="20"/>
          <w:lang w:val="es-MX"/>
        </w:rPr>
        <w:t xml:space="preserve"> empatía y puede</w:t>
      </w:r>
      <w:r w:rsidR="00830960" w:rsidRPr="00AB5342">
        <w:rPr>
          <w:rFonts w:ascii="Lato" w:hAnsi="Lato"/>
          <w:i/>
          <w:iCs/>
          <w:sz w:val="20"/>
          <w:szCs w:val="20"/>
          <w:lang w:val="es-MX"/>
        </w:rPr>
        <w:t>n</w:t>
      </w:r>
      <w:r w:rsidRPr="00AB5342">
        <w:rPr>
          <w:rFonts w:ascii="Lato" w:hAnsi="Lato"/>
          <w:i/>
          <w:iCs/>
          <w:sz w:val="20"/>
          <w:szCs w:val="20"/>
          <w:lang w:val="es-MX"/>
        </w:rPr>
        <w:t xml:space="preserve"> acelerar la acción.</w:t>
      </w:r>
    </w:p>
    <w:p w14:paraId="0CEC603B" w14:textId="5F2A6700" w:rsidR="004127B9" w:rsidRPr="004127B9" w:rsidRDefault="004127B9" w:rsidP="004127B9">
      <w:pPr>
        <w:pStyle w:val="Prrafodelista"/>
        <w:numPr>
          <w:ilvl w:val="0"/>
          <w:numId w:val="1"/>
        </w:numPr>
        <w:rPr>
          <w:rFonts w:ascii="Lato" w:hAnsi="Lato"/>
          <w:b/>
          <w:bCs/>
          <w:i/>
          <w:iCs/>
          <w:sz w:val="20"/>
          <w:szCs w:val="20"/>
          <w:lang w:val="es-MX"/>
        </w:rPr>
      </w:pPr>
      <w:r w:rsidRPr="004127B9">
        <w:rPr>
          <w:rFonts w:ascii="Lato" w:hAnsi="Lato"/>
          <w:b/>
          <w:bCs/>
          <w:i/>
          <w:iCs/>
          <w:sz w:val="20"/>
          <w:szCs w:val="20"/>
          <w:lang w:val="es-MX"/>
        </w:rPr>
        <w:t>La sostenibilidad</w:t>
      </w:r>
      <w:r w:rsidRPr="00830960">
        <w:rPr>
          <w:rFonts w:ascii="Lato" w:hAnsi="Lato"/>
          <w:b/>
          <w:bCs/>
          <w:i/>
          <w:iCs/>
          <w:sz w:val="20"/>
          <w:szCs w:val="20"/>
          <w:lang w:val="es-MX"/>
        </w:rPr>
        <w:t xml:space="preserve"> ahora es un tema personal</w:t>
      </w:r>
      <w:r w:rsidRPr="004127B9">
        <w:rPr>
          <w:rFonts w:ascii="Lato" w:hAnsi="Lato"/>
          <w:b/>
          <w:bCs/>
          <w:i/>
          <w:iCs/>
          <w:sz w:val="20"/>
          <w:szCs w:val="20"/>
          <w:lang w:val="es-MX"/>
        </w:rPr>
        <w:t xml:space="preserve">: </w:t>
      </w:r>
      <w:r w:rsidRPr="00830960">
        <w:rPr>
          <w:rFonts w:ascii="Lato" w:hAnsi="Lato"/>
          <w:i/>
          <w:iCs/>
          <w:sz w:val="20"/>
          <w:szCs w:val="20"/>
          <w:lang w:val="es-MX"/>
        </w:rPr>
        <w:t>77</w:t>
      </w:r>
      <w:r w:rsidRPr="004127B9">
        <w:rPr>
          <w:rFonts w:ascii="Lato" w:hAnsi="Lato"/>
          <w:i/>
          <w:iCs/>
          <w:sz w:val="20"/>
          <w:szCs w:val="20"/>
          <w:lang w:val="es-MX"/>
        </w:rPr>
        <w:t xml:space="preserve">% </w:t>
      </w:r>
      <w:r w:rsidRPr="004127B9">
        <w:rPr>
          <w:rFonts w:ascii="Lato" w:hAnsi="Lato"/>
          <w:sz w:val="20"/>
          <w:szCs w:val="20"/>
          <w:lang w:val="es-MX"/>
        </w:rPr>
        <w:t xml:space="preserve"> </w:t>
      </w:r>
      <w:r w:rsidRPr="004127B9">
        <w:rPr>
          <w:rFonts w:ascii="Lato" w:hAnsi="Lato"/>
          <w:i/>
          <w:iCs/>
          <w:sz w:val="20"/>
          <w:szCs w:val="20"/>
          <w:lang w:val="es-MX"/>
        </w:rPr>
        <w:t>de l</w:t>
      </w:r>
      <w:r w:rsidR="00830960" w:rsidRPr="00830960">
        <w:rPr>
          <w:rFonts w:ascii="Lato" w:hAnsi="Lato"/>
          <w:i/>
          <w:iCs/>
          <w:sz w:val="20"/>
          <w:szCs w:val="20"/>
          <w:lang w:val="es-MX"/>
        </w:rPr>
        <w:t xml:space="preserve">as personas </w:t>
      </w:r>
      <w:r w:rsidRPr="00830960">
        <w:rPr>
          <w:rFonts w:ascii="Lato" w:hAnsi="Lato"/>
          <w:i/>
          <w:iCs/>
          <w:sz w:val="20"/>
          <w:szCs w:val="20"/>
          <w:lang w:val="es-MX"/>
        </w:rPr>
        <w:t xml:space="preserve">en </w:t>
      </w:r>
      <w:r w:rsidR="00F37C2F">
        <w:rPr>
          <w:rFonts w:ascii="Lato" w:hAnsi="Lato"/>
          <w:i/>
          <w:iCs/>
          <w:sz w:val="20"/>
          <w:szCs w:val="20"/>
          <w:lang w:val="es-MX"/>
        </w:rPr>
        <w:t>Latinoamérica</w:t>
      </w:r>
      <w:r w:rsidRPr="004127B9">
        <w:rPr>
          <w:rFonts w:ascii="Lato" w:hAnsi="Lato"/>
          <w:i/>
          <w:iCs/>
          <w:sz w:val="20"/>
          <w:szCs w:val="20"/>
          <w:lang w:val="es-MX"/>
        </w:rPr>
        <w:t xml:space="preserve"> dicen que el cambio climático </w:t>
      </w:r>
      <w:r w:rsidR="00830960" w:rsidRPr="00830960">
        <w:rPr>
          <w:rFonts w:ascii="Lato" w:hAnsi="Lato"/>
          <w:i/>
          <w:iCs/>
          <w:sz w:val="20"/>
          <w:szCs w:val="20"/>
          <w:lang w:val="es-MX"/>
        </w:rPr>
        <w:t xml:space="preserve">ya está afectando sus vidas diarias. </w:t>
      </w:r>
    </w:p>
    <w:p w14:paraId="6D5FC7CE" w14:textId="6ADEE8E9" w:rsidR="004127B9" w:rsidRPr="00830960" w:rsidRDefault="162B166C" w:rsidP="162B166C">
      <w:pPr>
        <w:pStyle w:val="Prrafodelista"/>
        <w:numPr>
          <w:ilvl w:val="0"/>
          <w:numId w:val="1"/>
        </w:numPr>
        <w:rPr>
          <w:rFonts w:ascii="Lato" w:hAnsi="Lato"/>
          <w:i/>
          <w:iCs/>
          <w:sz w:val="20"/>
          <w:szCs w:val="20"/>
          <w:lang w:val="es-MX"/>
        </w:rPr>
      </w:pPr>
      <w:r w:rsidRPr="162B166C">
        <w:rPr>
          <w:rFonts w:ascii="Lato" w:hAnsi="Lato"/>
          <w:b/>
          <w:bCs/>
          <w:i/>
          <w:iCs/>
          <w:sz w:val="20"/>
          <w:szCs w:val="20"/>
          <w:lang w:val="es-MX"/>
        </w:rPr>
        <w:t>Las personas esperan que las empresas lideren el cambio:</w:t>
      </w:r>
      <w:r w:rsidRPr="162B166C">
        <w:rPr>
          <w:rFonts w:ascii="Lato" w:hAnsi="Lato"/>
          <w:i/>
          <w:iCs/>
          <w:sz w:val="20"/>
          <w:szCs w:val="20"/>
          <w:lang w:val="es-MX"/>
        </w:rPr>
        <w:t xml:space="preserve"> 86%  de los latinoamericanos creen que las empresas deberían usar sus recursos para mejorar la sociedad y el medio ambiente.</w:t>
      </w:r>
    </w:p>
    <w:p w14:paraId="43EFE1CE" w14:textId="0127D28A" w:rsidR="007C7BA5" w:rsidRPr="00830960" w:rsidRDefault="004127B9" w:rsidP="004127B9">
      <w:pPr>
        <w:pStyle w:val="Prrafodelista"/>
        <w:numPr>
          <w:ilvl w:val="0"/>
          <w:numId w:val="1"/>
        </w:numPr>
        <w:rPr>
          <w:rFonts w:ascii="Lato" w:hAnsi="Lato"/>
          <w:sz w:val="20"/>
          <w:szCs w:val="20"/>
          <w:lang w:val="es-MX"/>
        </w:rPr>
      </w:pPr>
      <w:r w:rsidRPr="00830960">
        <w:rPr>
          <w:rFonts w:ascii="Lato" w:hAnsi="Lato"/>
          <w:b/>
          <w:bCs/>
          <w:i/>
          <w:iCs/>
          <w:sz w:val="20"/>
          <w:szCs w:val="20"/>
          <w:lang w:val="es-MX"/>
        </w:rPr>
        <w:t>Las imágenes pueden fortalecer o romper la confianza:</w:t>
      </w:r>
      <w:r w:rsidRPr="00830960">
        <w:rPr>
          <w:rFonts w:ascii="Lato" w:hAnsi="Lato"/>
          <w:i/>
          <w:iCs/>
          <w:sz w:val="20"/>
          <w:szCs w:val="20"/>
          <w:lang w:val="es-MX"/>
        </w:rPr>
        <w:t xml:space="preserve"> </w:t>
      </w:r>
      <w:r w:rsidR="00574758">
        <w:rPr>
          <w:rFonts w:ascii="Lato" w:hAnsi="Lato"/>
          <w:i/>
          <w:iCs/>
          <w:sz w:val="20"/>
          <w:szCs w:val="20"/>
          <w:lang w:val="es-MX"/>
        </w:rPr>
        <w:t>81</w:t>
      </w:r>
      <w:r w:rsidRPr="00830960">
        <w:rPr>
          <w:rFonts w:ascii="Lato" w:hAnsi="Lato"/>
          <w:i/>
          <w:iCs/>
          <w:sz w:val="20"/>
          <w:szCs w:val="20"/>
          <w:lang w:val="es-MX"/>
        </w:rPr>
        <w:t xml:space="preserve">% no confía en los compromisos ambientales de las </w:t>
      </w:r>
      <w:r w:rsidR="00D515B6" w:rsidRPr="00830960">
        <w:rPr>
          <w:rFonts w:ascii="Lato" w:hAnsi="Lato"/>
          <w:i/>
          <w:iCs/>
          <w:sz w:val="20"/>
          <w:szCs w:val="20"/>
          <w:lang w:val="es-MX"/>
        </w:rPr>
        <w:t>empresas.</w:t>
      </w:r>
    </w:p>
    <w:p w14:paraId="557ACA14" w14:textId="53515A82" w:rsidR="00F37C2F" w:rsidRDefault="004127B9" w:rsidP="00D515B6">
      <w:pPr>
        <w:jc w:val="both"/>
        <w:rPr>
          <w:rFonts w:ascii="Lato" w:hAnsi="Lato"/>
          <w:sz w:val="22"/>
          <w:szCs w:val="22"/>
          <w:lang w:val="es-MX"/>
        </w:rPr>
      </w:pPr>
      <w:r>
        <w:rPr>
          <w:rFonts w:ascii="Lato" w:hAnsi="Lato"/>
          <w:b/>
          <w:bCs/>
          <w:sz w:val="22"/>
          <w:szCs w:val="22"/>
          <w:lang w:val="es-MX"/>
        </w:rPr>
        <w:t xml:space="preserve">Ciudad de </w:t>
      </w:r>
      <w:r w:rsidRPr="00C657A8">
        <w:rPr>
          <w:rFonts w:ascii="Lato" w:hAnsi="Lato"/>
          <w:b/>
          <w:bCs/>
          <w:sz w:val="22"/>
          <w:szCs w:val="22"/>
          <w:lang w:val="es-MX"/>
        </w:rPr>
        <w:t>México</w:t>
      </w:r>
      <w:r w:rsidR="00574758">
        <w:rPr>
          <w:rFonts w:ascii="Lato" w:hAnsi="Lato"/>
          <w:b/>
          <w:bCs/>
          <w:sz w:val="22"/>
          <w:szCs w:val="22"/>
          <w:lang w:val="es-MX"/>
        </w:rPr>
        <w:t xml:space="preserve">— Agosto </w:t>
      </w:r>
      <w:r w:rsidRPr="00C657A8">
        <w:rPr>
          <w:rFonts w:ascii="Lato" w:hAnsi="Lato"/>
          <w:b/>
          <w:bCs/>
          <w:sz w:val="22"/>
          <w:szCs w:val="22"/>
          <w:lang w:val="es-MX"/>
        </w:rPr>
        <w:t>1</w:t>
      </w:r>
      <w:r w:rsidR="00574758">
        <w:rPr>
          <w:rFonts w:ascii="Lato" w:hAnsi="Lato"/>
          <w:b/>
          <w:bCs/>
          <w:sz w:val="22"/>
          <w:szCs w:val="22"/>
          <w:lang w:val="es-MX"/>
        </w:rPr>
        <w:t>4</w:t>
      </w:r>
      <w:r w:rsidRPr="00C657A8">
        <w:rPr>
          <w:rFonts w:ascii="Lato" w:hAnsi="Lato"/>
          <w:b/>
          <w:bCs/>
          <w:sz w:val="22"/>
          <w:szCs w:val="22"/>
          <w:lang w:val="es-MX"/>
        </w:rPr>
        <w:t>, 2025: </w:t>
      </w:r>
      <w:hyperlink r:id="rId8">
        <w:r w:rsidRPr="00C657A8">
          <w:rPr>
            <w:rStyle w:val="Hipervnculo"/>
            <w:rFonts w:ascii="Lato" w:hAnsi="Lato"/>
            <w:sz w:val="22"/>
            <w:szCs w:val="22"/>
            <w:lang w:val="es-MX"/>
          </w:rPr>
          <w:t>Getty Images</w:t>
        </w:r>
      </w:hyperlink>
      <w:r>
        <w:rPr>
          <w:rFonts w:ascii="Lato" w:hAnsi="Lato"/>
          <w:sz w:val="22"/>
          <w:szCs w:val="22"/>
          <w:lang w:val="es-MX"/>
        </w:rPr>
        <w:t xml:space="preserve">, </w:t>
      </w:r>
      <w:r w:rsidRPr="00AB5342">
        <w:rPr>
          <w:rFonts w:ascii="Lato" w:hAnsi="Lato"/>
          <w:sz w:val="22"/>
          <w:szCs w:val="22"/>
          <w:lang w:val="es-MX"/>
        </w:rPr>
        <w:t>empresa global destacada en la creación y comercialización de contenidos visuale</w:t>
      </w:r>
      <w:r>
        <w:rPr>
          <w:rFonts w:ascii="Lato" w:hAnsi="Lato"/>
          <w:sz w:val="22"/>
          <w:szCs w:val="22"/>
          <w:lang w:val="es-MX"/>
        </w:rPr>
        <w:t>s</w:t>
      </w:r>
      <w:r w:rsidRPr="00C657A8">
        <w:rPr>
          <w:rFonts w:ascii="Lato" w:hAnsi="Lato"/>
          <w:sz w:val="22"/>
          <w:szCs w:val="22"/>
          <w:lang w:val="es-MX"/>
        </w:rPr>
        <w:t xml:space="preserve">, </w:t>
      </w:r>
      <w:r>
        <w:rPr>
          <w:rFonts w:ascii="Lato" w:hAnsi="Lato"/>
          <w:sz w:val="22"/>
          <w:szCs w:val="22"/>
          <w:lang w:val="es-MX"/>
        </w:rPr>
        <w:t>publicó</w:t>
      </w:r>
      <w:r w:rsidR="00E93ADC">
        <w:rPr>
          <w:rFonts w:ascii="Lato" w:hAnsi="Lato"/>
          <w:sz w:val="22"/>
          <w:szCs w:val="22"/>
          <w:lang w:val="es-MX"/>
        </w:rPr>
        <w:t xml:space="preserve"> un</w:t>
      </w:r>
      <w:r>
        <w:rPr>
          <w:rFonts w:ascii="Lato" w:hAnsi="Lato"/>
          <w:sz w:val="22"/>
          <w:szCs w:val="22"/>
          <w:lang w:val="es-MX"/>
        </w:rPr>
        <w:t xml:space="preserve"> reporte</w:t>
      </w:r>
      <w:r w:rsidR="00E93ADC">
        <w:rPr>
          <w:rFonts w:ascii="Lato" w:hAnsi="Lato"/>
          <w:sz w:val="22"/>
          <w:szCs w:val="22"/>
          <w:lang w:val="es-MX"/>
        </w:rPr>
        <w:t xml:space="preserve"> </w:t>
      </w:r>
      <w:r>
        <w:rPr>
          <w:rFonts w:ascii="Lato" w:hAnsi="Lato"/>
          <w:sz w:val="22"/>
          <w:szCs w:val="22"/>
          <w:lang w:val="es-MX"/>
        </w:rPr>
        <w:t>impul</w:t>
      </w:r>
      <w:r w:rsidR="00E93ADC">
        <w:rPr>
          <w:rFonts w:ascii="Lato" w:hAnsi="Lato"/>
          <w:sz w:val="22"/>
          <w:szCs w:val="22"/>
          <w:lang w:val="es-MX"/>
        </w:rPr>
        <w:t xml:space="preserve">sado por su plataforma de investigación, VisualGPS, que analiza </w:t>
      </w:r>
      <w:r w:rsidR="00E93ADC" w:rsidRPr="00AB5342">
        <w:rPr>
          <w:rFonts w:ascii="Lato" w:hAnsi="Lato"/>
          <w:sz w:val="22"/>
          <w:szCs w:val="22"/>
          <w:lang w:val="es-MX"/>
        </w:rPr>
        <w:t>cómo ha cambiado la representación visual de la sostenibilidad en los últimos 20 años,  y cómo esa evolución influye directamente en la percepción pública</w:t>
      </w:r>
      <w:r w:rsidR="00830960" w:rsidRPr="00AB5342">
        <w:rPr>
          <w:rFonts w:ascii="Lato" w:hAnsi="Lato"/>
          <w:sz w:val="22"/>
          <w:szCs w:val="22"/>
          <w:lang w:val="es-MX"/>
        </w:rPr>
        <w:t xml:space="preserve"> sobre la acción climática</w:t>
      </w:r>
      <w:r w:rsidR="00090C43" w:rsidRPr="00AB5342">
        <w:rPr>
          <w:rFonts w:ascii="Lato" w:hAnsi="Lato"/>
          <w:sz w:val="22"/>
          <w:szCs w:val="22"/>
          <w:lang w:val="es-MX"/>
        </w:rPr>
        <w:t xml:space="preserve"> y la credibilidad empresarial. </w:t>
      </w:r>
      <w:r w:rsidR="00D515B6" w:rsidRPr="00AB5342">
        <w:rPr>
          <w:rFonts w:ascii="Lato" w:hAnsi="Lato"/>
          <w:sz w:val="22"/>
          <w:szCs w:val="22"/>
          <w:lang w:val="es-MX"/>
        </w:rPr>
        <w:t xml:space="preserve"> </w:t>
      </w:r>
      <w:r w:rsidR="00D515B6">
        <w:rPr>
          <w:rFonts w:ascii="Lato" w:hAnsi="Lato"/>
          <w:sz w:val="22"/>
          <w:szCs w:val="22"/>
        </w:rPr>
        <w:t xml:space="preserve">El estudio, </w:t>
      </w:r>
      <w:r w:rsidR="00D515B6" w:rsidRPr="00646720">
        <w:rPr>
          <w:rFonts w:ascii="Lato" w:hAnsi="Lato"/>
          <w:i/>
          <w:iCs/>
          <w:sz w:val="22"/>
          <w:szCs w:val="22"/>
        </w:rPr>
        <w:t>“Sostenibilidad en una Encrucijada”</w:t>
      </w:r>
      <w:r w:rsidR="00D515B6">
        <w:rPr>
          <w:rFonts w:ascii="Lato" w:hAnsi="Lato"/>
          <w:sz w:val="22"/>
          <w:szCs w:val="22"/>
        </w:rPr>
        <w:t xml:space="preserve">, </w:t>
      </w:r>
      <w:r w:rsidR="00D515B6" w:rsidRPr="00C657A8">
        <w:rPr>
          <w:rFonts w:ascii="Lato" w:hAnsi="Lato"/>
          <w:sz w:val="22"/>
          <w:szCs w:val="22"/>
          <w:lang w:val="es-MX"/>
        </w:rPr>
        <w:t xml:space="preserve">ofrece recomendaciones prácticas y orientación basada en datos para ayudar a las </w:t>
      </w:r>
      <w:r w:rsidR="00D515B6">
        <w:rPr>
          <w:rFonts w:ascii="Lato" w:hAnsi="Lato"/>
          <w:sz w:val="22"/>
          <w:szCs w:val="22"/>
          <w:lang w:val="es-MX"/>
        </w:rPr>
        <w:t>empresas</w:t>
      </w:r>
      <w:r w:rsidR="00D515B6" w:rsidRPr="00C657A8">
        <w:rPr>
          <w:rFonts w:ascii="Lato" w:hAnsi="Lato"/>
          <w:sz w:val="22"/>
          <w:szCs w:val="22"/>
          <w:lang w:val="es-MX"/>
        </w:rPr>
        <w:t xml:space="preserve"> a comunicar</w:t>
      </w:r>
      <w:r w:rsidR="00D515B6">
        <w:rPr>
          <w:rFonts w:ascii="Lato" w:hAnsi="Lato"/>
          <w:sz w:val="22"/>
          <w:szCs w:val="22"/>
          <w:lang w:val="es-MX"/>
        </w:rPr>
        <w:t xml:space="preserve"> visualmente</w:t>
      </w:r>
      <w:r w:rsidR="00D515B6" w:rsidRPr="00C657A8">
        <w:rPr>
          <w:rFonts w:ascii="Lato" w:hAnsi="Lato"/>
          <w:sz w:val="22"/>
          <w:szCs w:val="22"/>
          <w:lang w:val="es-MX"/>
        </w:rPr>
        <w:t xml:space="preserve"> sus compromisos de RS</w:t>
      </w:r>
      <w:r w:rsidR="00C37D28">
        <w:rPr>
          <w:rFonts w:ascii="Lato" w:hAnsi="Lato"/>
          <w:sz w:val="22"/>
          <w:szCs w:val="22"/>
          <w:lang w:val="es-MX"/>
        </w:rPr>
        <w:t>C</w:t>
      </w:r>
      <w:r w:rsidR="00646720">
        <w:rPr>
          <w:rFonts w:ascii="Lato" w:hAnsi="Lato"/>
          <w:sz w:val="22"/>
          <w:szCs w:val="22"/>
          <w:lang w:val="es-MX"/>
        </w:rPr>
        <w:t xml:space="preserve"> (responsabilidad social corporativa)</w:t>
      </w:r>
      <w:r w:rsidR="00D515B6" w:rsidRPr="00C657A8">
        <w:rPr>
          <w:rFonts w:ascii="Lato" w:hAnsi="Lato"/>
          <w:sz w:val="22"/>
          <w:szCs w:val="22"/>
          <w:lang w:val="es-MX"/>
        </w:rPr>
        <w:t xml:space="preserve"> con autenticidad, claridad e impacto en un </w:t>
      </w:r>
      <w:r w:rsidR="00F37C2F">
        <w:rPr>
          <w:rFonts w:ascii="Lato" w:hAnsi="Lato"/>
          <w:sz w:val="22"/>
          <w:szCs w:val="22"/>
          <w:lang w:val="es-MX"/>
        </w:rPr>
        <w:t xml:space="preserve">contexto de constante escrutinio global. </w:t>
      </w:r>
    </w:p>
    <w:p w14:paraId="64931507" w14:textId="05A73423" w:rsidR="00543019" w:rsidRDefault="6CD2E948" w:rsidP="6CD2E948">
      <w:pPr>
        <w:jc w:val="both"/>
        <w:rPr>
          <w:rFonts w:ascii="Lato" w:hAnsi="Lato"/>
          <w:sz w:val="22"/>
          <w:szCs w:val="22"/>
        </w:rPr>
      </w:pPr>
      <w:r w:rsidRPr="6CD2E948">
        <w:rPr>
          <w:rFonts w:ascii="Lato" w:hAnsi="Lato"/>
          <w:sz w:val="22"/>
          <w:szCs w:val="22"/>
        </w:rPr>
        <w:t>Según el reporte, Latinoamérica es una de las regiones donde el impacto del cambio climático ya se siente en carne propia: 77</w:t>
      </w:r>
      <w:r w:rsidRPr="6CD2E948">
        <w:rPr>
          <w:rFonts w:ascii="Lato Heavy" w:hAnsi="Lato Heavy" w:cs="Lato Heavy"/>
          <w:sz w:val="22"/>
          <w:szCs w:val="22"/>
        </w:rPr>
        <w:t> </w:t>
      </w:r>
      <w:r w:rsidRPr="6CD2E948">
        <w:rPr>
          <w:rFonts w:ascii="Lato" w:hAnsi="Lato"/>
          <w:sz w:val="22"/>
          <w:szCs w:val="22"/>
        </w:rPr>
        <w:t xml:space="preserve">% de las personas afirma sentir sus efectos en su vida diaria, cifra superior al promedio global (69%). A medida que la crisis se vuelve más cercana, y mientras el tema gana atención en la conversación pública rumbo a la COP30 en Brasil, muchas empresas y </w:t>
      </w:r>
      <w:r w:rsidRPr="6CD2E948">
        <w:rPr>
          <w:rFonts w:ascii="Lato" w:hAnsi="Lato"/>
          <w:sz w:val="22"/>
          <w:szCs w:val="22"/>
        </w:rPr>
        <w:lastRenderedPageBreak/>
        <w:t>organizaciones optan por comunicar sus compromisos con cautela, o incluso guardar silencio. Esta actitud refleja una tendencia cada vez más común conocida como “greenhushing”.</w:t>
      </w:r>
    </w:p>
    <w:p w14:paraId="0062B103" w14:textId="77777777" w:rsidR="00CA65F7" w:rsidRDefault="00D81933" w:rsidP="00D81933">
      <w:pPr>
        <w:jc w:val="both"/>
        <w:rPr>
          <w:rFonts w:ascii="Lato" w:hAnsi="Lato"/>
          <w:b/>
          <w:bCs/>
          <w:sz w:val="22"/>
          <w:szCs w:val="22"/>
          <w:lang w:val="es-MX"/>
        </w:rPr>
      </w:pPr>
      <w:r>
        <w:rPr>
          <w:rFonts w:ascii="Lato" w:hAnsi="Lato"/>
          <w:sz w:val="22"/>
          <w:szCs w:val="22"/>
        </w:rPr>
        <w:t>E</w:t>
      </w:r>
      <w:r w:rsidR="00543019">
        <w:rPr>
          <w:rFonts w:ascii="Lato" w:hAnsi="Lato"/>
          <w:sz w:val="22"/>
          <w:szCs w:val="22"/>
        </w:rPr>
        <w:t>l análisis visual del informe</w:t>
      </w:r>
      <w:r>
        <w:rPr>
          <w:rFonts w:ascii="Lato" w:hAnsi="Lato"/>
          <w:sz w:val="22"/>
          <w:szCs w:val="22"/>
        </w:rPr>
        <w:t xml:space="preserve"> </w:t>
      </w:r>
      <w:r w:rsidRPr="00D81933">
        <w:rPr>
          <w:rFonts w:ascii="Lato" w:hAnsi="Lato"/>
          <w:sz w:val="22"/>
          <w:szCs w:val="22"/>
        </w:rPr>
        <w:t xml:space="preserve">ayuda a entender el origen de esta tendencia. </w:t>
      </w:r>
      <w:r>
        <w:rPr>
          <w:rFonts w:ascii="Lato" w:hAnsi="Lato"/>
          <w:sz w:val="22"/>
          <w:szCs w:val="22"/>
          <w:lang w:val="es-MX"/>
        </w:rPr>
        <w:t>De</w:t>
      </w:r>
      <w:r w:rsidRPr="00D81933">
        <w:rPr>
          <w:rFonts w:ascii="Lato" w:hAnsi="Lato"/>
          <w:sz w:val="22"/>
          <w:szCs w:val="22"/>
          <w:lang w:val="es-MX"/>
        </w:rPr>
        <w:t>sde imágenes</w:t>
      </w:r>
      <w:r w:rsidR="00090C43">
        <w:rPr>
          <w:rFonts w:ascii="Lato" w:hAnsi="Lato"/>
          <w:sz w:val="22"/>
          <w:szCs w:val="22"/>
          <w:lang w:val="es-MX"/>
        </w:rPr>
        <w:t xml:space="preserve"> -</w:t>
      </w:r>
      <w:r w:rsidRPr="00D81933">
        <w:rPr>
          <w:rFonts w:ascii="Lato" w:hAnsi="Lato"/>
          <w:sz w:val="22"/>
          <w:szCs w:val="22"/>
          <w:lang w:val="es-MX"/>
        </w:rPr>
        <w:t xml:space="preserve"> </w:t>
      </w:r>
      <w:r>
        <w:rPr>
          <w:rFonts w:ascii="Lato" w:hAnsi="Lato"/>
          <w:sz w:val="22"/>
          <w:szCs w:val="22"/>
          <w:lang w:val="es-MX"/>
        </w:rPr>
        <w:t>íconos del cambio climático</w:t>
      </w:r>
      <w:r w:rsidR="00090C43">
        <w:rPr>
          <w:rFonts w:ascii="Lato" w:hAnsi="Lato"/>
          <w:sz w:val="22"/>
          <w:szCs w:val="22"/>
          <w:lang w:val="es-MX"/>
        </w:rPr>
        <w:t xml:space="preserve"> - </w:t>
      </w:r>
      <w:r w:rsidRPr="00D81933">
        <w:rPr>
          <w:rFonts w:ascii="Lato" w:hAnsi="Lato"/>
          <w:sz w:val="22"/>
          <w:szCs w:val="22"/>
          <w:lang w:val="es-MX"/>
        </w:rPr>
        <w:t xml:space="preserve">como </w:t>
      </w:r>
      <w:r>
        <w:rPr>
          <w:rFonts w:ascii="Lato" w:hAnsi="Lato"/>
          <w:sz w:val="22"/>
          <w:szCs w:val="22"/>
          <w:lang w:val="es-MX"/>
        </w:rPr>
        <w:t xml:space="preserve">los </w:t>
      </w:r>
      <w:r w:rsidRPr="00D81933">
        <w:rPr>
          <w:rFonts w:ascii="Lato" w:hAnsi="Lato"/>
          <w:sz w:val="22"/>
          <w:szCs w:val="22"/>
          <w:lang w:val="es-MX"/>
        </w:rPr>
        <w:t xml:space="preserve">osos polares en 2006, hasta representaciones </w:t>
      </w:r>
      <w:r>
        <w:rPr>
          <w:rFonts w:ascii="Lato" w:hAnsi="Lato"/>
          <w:sz w:val="22"/>
          <w:szCs w:val="22"/>
          <w:lang w:val="es-MX"/>
        </w:rPr>
        <w:t xml:space="preserve">más </w:t>
      </w:r>
      <w:r w:rsidRPr="00D81933">
        <w:rPr>
          <w:rFonts w:ascii="Lato" w:hAnsi="Lato"/>
          <w:sz w:val="22"/>
          <w:szCs w:val="22"/>
          <w:lang w:val="es-MX"/>
        </w:rPr>
        <w:t>crudas y reales de los impactos del clima como inundaciones, incendios, y desplazamientos entre 2018 y 2022</w:t>
      </w:r>
      <w:r>
        <w:rPr>
          <w:rFonts w:ascii="Lato" w:hAnsi="Lato"/>
          <w:sz w:val="22"/>
          <w:szCs w:val="22"/>
          <w:lang w:val="es-MX"/>
        </w:rPr>
        <w:t>; en</w:t>
      </w:r>
      <w:r w:rsidRPr="00D81933">
        <w:rPr>
          <w:rFonts w:ascii="Lato" w:hAnsi="Lato"/>
          <w:sz w:val="22"/>
          <w:szCs w:val="22"/>
          <w:lang w:val="es-MX"/>
        </w:rPr>
        <w:t xml:space="preserve"> </w:t>
      </w:r>
      <w:r>
        <w:rPr>
          <w:rFonts w:ascii="Lato" w:hAnsi="Lato"/>
          <w:sz w:val="22"/>
          <w:szCs w:val="22"/>
          <w:lang w:val="es-MX"/>
        </w:rPr>
        <w:t>años recientes</w:t>
      </w:r>
      <w:r w:rsidRPr="00D81933">
        <w:rPr>
          <w:rFonts w:ascii="Lato" w:hAnsi="Lato"/>
          <w:sz w:val="22"/>
          <w:szCs w:val="22"/>
          <w:lang w:val="es-MX"/>
        </w:rPr>
        <w:t>,</w:t>
      </w:r>
      <w:r>
        <w:rPr>
          <w:rFonts w:ascii="Lato" w:hAnsi="Lato"/>
          <w:sz w:val="22"/>
          <w:szCs w:val="22"/>
          <w:lang w:val="es-MX"/>
        </w:rPr>
        <w:t xml:space="preserve"> </w:t>
      </w:r>
      <w:r w:rsidRPr="00D81933">
        <w:rPr>
          <w:rFonts w:ascii="Lato" w:hAnsi="Lato"/>
          <w:sz w:val="22"/>
          <w:szCs w:val="22"/>
        </w:rPr>
        <w:t xml:space="preserve">muchas marcas han optado por un enfoque más abstracto, recurriendo a </w:t>
      </w:r>
      <w:r w:rsidR="00787A61">
        <w:rPr>
          <w:rFonts w:ascii="Lato" w:hAnsi="Lato"/>
          <w:sz w:val="22"/>
          <w:szCs w:val="22"/>
        </w:rPr>
        <w:t>imágenes</w:t>
      </w:r>
      <w:r w:rsidRPr="00D81933">
        <w:rPr>
          <w:rFonts w:ascii="Lato" w:hAnsi="Lato"/>
          <w:sz w:val="22"/>
          <w:szCs w:val="22"/>
        </w:rPr>
        <w:t xml:space="preserve"> conceptuales que sugieren sostenibilidad </w:t>
      </w:r>
      <w:r w:rsidR="00787A61">
        <w:rPr>
          <w:rFonts w:ascii="Lato" w:hAnsi="Lato"/>
          <w:sz w:val="22"/>
          <w:szCs w:val="22"/>
        </w:rPr>
        <w:t xml:space="preserve">pero </w:t>
      </w:r>
      <w:r w:rsidRPr="00D81933">
        <w:rPr>
          <w:rFonts w:ascii="Lato" w:hAnsi="Lato"/>
          <w:sz w:val="22"/>
          <w:szCs w:val="22"/>
        </w:rPr>
        <w:t>sin declarar compromisos concretos</w:t>
      </w:r>
      <w:r>
        <w:rPr>
          <w:rFonts w:ascii="Lato" w:hAnsi="Lato"/>
          <w:sz w:val="22"/>
          <w:szCs w:val="22"/>
        </w:rPr>
        <w:t xml:space="preserve">. </w:t>
      </w:r>
      <w:r w:rsidRPr="00D81933">
        <w:rPr>
          <w:rFonts w:ascii="Lato" w:hAnsi="Lato"/>
          <w:sz w:val="22"/>
          <w:szCs w:val="22"/>
          <w:lang w:val="es-MX"/>
        </w:rPr>
        <w:t>Sin embargo,</w:t>
      </w:r>
      <w:r>
        <w:rPr>
          <w:rFonts w:ascii="Lato" w:hAnsi="Lato"/>
          <w:sz w:val="22"/>
          <w:szCs w:val="22"/>
          <w:lang w:val="es-MX"/>
        </w:rPr>
        <w:t xml:space="preserve"> el silencio o la falta de claridad, representan un riesgo para las empresas</w:t>
      </w:r>
      <w:r w:rsidRPr="00D81933">
        <w:rPr>
          <w:rFonts w:ascii="Lato" w:hAnsi="Lato"/>
          <w:sz w:val="22"/>
          <w:szCs w:val="22"/>
          <w:lang w:val="es-MX"/>
        </w:rPr>
        <w:t xml:space="preserve">: </w:t>
      </w:r>
      <w:r w:rsidRPr="00646720">
        <w:rPr>
          <w:rFonts w:ascii="Lato" w:hAnsi="Lato"/>
          <w:sz w:val="22"/>
          <w:szCs w:val="22"/>
          <w:lang w:val="es-MX"/>
        </w:rPr>
        <w:t>casi 9 de cada 10  personas en Latinoamérica creen que las empresas deberían utilizar sus recursos para mejorar la sociedad y el medio ambiente.</w:t>
      </w:r>
      <w:r w:rsidRPr="00D81933">
        <w:rPr>
          <w:rFonts w:ascii="Lato" w:hAnsi="Lato"/>
          <w:b/>
          <w:bCs/>
          <w:sz w:val="22"/>
          <w:szCs w:val="22"/>
          <w:lang w:val="es-MX"/>
        </w:rPr>
        <w:t xml:space="preserve"> </w:t>
      </w:r>
    </w:p>
    <w:p w14:paraId="0A6BA3ED" w14:textId="5F8D092E" w:rsidR="00CA65F7" w:rsidRPr="008F2F0D" w:rsidRDefault="00CA65F7" w:rsidP="00D81933">
      <w:pPr>
        <w:jc w:val="both"/>
        <w:rPr>
          <w:rFonts w:ascii="Lato" w:hAnsi="Lato"/>
          <w:b/>
          <w:bCs/>
          <w:sz w:val="22"/>
          <w:szCs w:val="22"/>
          <w:lang w:val="es-MX"/>
        </w:rPr>
      </w:pPr>
      <w:r>
        <w:rPr>
          <w:rFonts w:ascii="Lato" w:hAnsi="Lato"/>
          <w:b/>
          <w:bCs/>
          <w:noProof/>
          <w:sz w:val="22"/>
          <w:szCs w:val="22"/>
          <w:lang w:val="es-MX"/>
        </w:rPr>
        <w:drawing>
          <wp:inline distT="0" distB="0" distL="0" distR="0" wp14:anchorId="47CCA247" wp14:editId="7AB7C6D8">
            <wp:extent cx="5943600" cy="3343275"/>
            <wp:effectExtent l="0" t="0" r="0" b="0"/>
            <wp:docPr id="1950084059" name="Picture 1" descr="A collage of different images of different 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84059" name="Picture 1" descr="A collage of different images of different natu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1D8F0DC" w14:textId="29614CB5" w:rsidR="00CA65F7" w:rsidRDefault="00CA65F7" w:rsidP="00D81933">
      <w:pPr>
        <w:jc w:val="both"/>
        <w:rPr>
          <w:rFonts w:ascii="Lato" w:hAnsi="Lato"/>
          <w:b/>
          <w:bCs/>
          <w:sz w:val="22"/>
          <w:szCs w:val="22"/>
          <w:lang w:val="es-MX"/>
        </w:rPr>
      </w:pPr>
      <w:r>
        <w:rPr>
          <w:rFonts w:ascii="Lato" w:hAnsi="Lato"/>
          <w:b/>
          <w:bCs/>
          <w:sz w:val="22"/>
          <w:szCs w:val="22"/>
          <w:lang w:val="es-MX"/>
        </w:rPr>
        <w:t xml:space="preserve">“Eco-crisis” de confianza: </w:t>
      </w:r>
    </w:p>
    <w:p w14:paraId="40B9F88E" w14:textId="190DCF5D" w:rsidR="00787A61" w:rsidRPr="00CA65F7" w:rsidRDefault="00D81933" w:rsidP="00D81933">
      <w:pPr>
        <w:jc w:val="both"/>
        <w:rPr>
          <w:rFonts w:ascii="Lato" w:hAnsi="Lato"/>
          <w:b/>
          <w:bCs/>
          <w:sz w:val="22"/>
          <w:szCs w:val="22"/>
          <w:lang w:val="es-MX"/>
        </w:rPr>
      </w:pPr>
      <w:r w:rsidRPr="00752D66">
        <w:rPr>
          <w:rFonts w:ascii="Lato" w:hAnsi="Lato"/>
          <w:sz w:val="22"/>
          <w:szCs w:val="22"/>
          <w:lang w:val="es-MX"/>
        </w:rPr>
        <w:t>Al mismo tiempo</w:t>
      </w:r>
      <w:r w:rsidR="00787A61">
        <w:rPr>
          <w:rFonts w:ascii="Lato" w:hAnsi="Lato"/>
          <w:sz w:val="22"/>
          <w:szCs w:val="22"/>
          <w:lang w:val="es-MX"/>
        </w:rPr>
        <w:t xml:space="preserve"> la desconfianza entre las personas </w:t>
      </w:r>
      <w:r>
        <w:rPr>
          <w:rFonts w:ascii="Lato" w:hAnsi="Lato"/>
          <w:sz w:val="22"/>
          <w:szCs w:val="22"/>
          <w:lang w:val="es-MX"/>
        </w:rPr>
        <w:t>crece</w:t>
      </w:r>
      <w:r w:rsidRPr="00752D66">
        <w:rPr>
          <w:rFonts w:ascii="Lato" w:hAnsi="Lato"/>
          <w:sz w:val="22"/>
          <w:szCs w:val="22"/>
          <w:lang w:val="es-MX"/>
        </w:rPr>
        <w:t xml:space="preserve">: </w:t>
      </w:r>
      <w:r w:rsidRPr="00646720">
        <w:rPr>
          <w:rFonts w:ascii="Lato" w:hAnsi="Lato"/>
          <w:sz w:val="22"/>
          <w:szCs w:val="22"/>
          <w:lang w:val="es-MX"/>
        </w:rPr>
        <w:t xml:space="preserve">el </w:t>
      </w:r>
      <w:r w:rsidR="00574758">
        <w:rPr>
          <w:rFonts w:ascii="Lato" w:hAnsi="Lato"/>
          <w:sz w:val="22"/>
          <w:szCs w:val="22"/>
          <w:lang w:val="es-MX"/>
        </w:rPr>
        <w:t>81</w:t>
      </w:r>
      <w:r w:rsidRPr="00646720">
        <w:rPr>
          <w:rFonts w:ascii="Lato" w:hAnsi="Lato"/>
          <w:sz w:val="22"/>
          <w:szCs w:val="22"/>
          <w:lang w:val="es-MX"/>
        </w:rPr>
        <w:t>% cree</w:t>
      </w:r>
      <w:r w:rsidR="00787A61" w:rsidRPr="00646720">
        <w:rPr>
          <w:rFonts w:ascii="Lato" w:hAnsi="Lato"/>
          <w:sz w:val="22"/>
          <w:szCs w:val="22"/>
          <w:lang w:val="es-MX"/>
        </w:rPr>
        <w:t xml:space="preserve"> que “ser verde”</w:t>
      </w:r>
      <w:r w:rsidRPr="00646720">
        <w:rPr>
          <w:rFonts w:ascii="Lato" w:hAnsi="Lato"/>
          <w:sz w:val="22"/>
          <w:szCs w:val="22"/>
          <w:lang w:val="es-MX"/>
        </w:rPr>
        <w:t xml:space="preserve"> </w:t>
      </w:r>
      <w:r w:rsidR="00787A61" w:rsidRPr="00646720">
        <w:rPr>
          <w:rFonts w:ascii="Lato" w:hAnsi="Lato"/>
          <w:sz w:val="22"/>
          <w:szCs w:val="22"/>
          <w:lang w:val="es-MX"/>
        </w:rPr>
        <w:t>es solo</w:t>
      </w:r>
      <w:r w:rsidRPr="00646720">
        <w:rPr>
          <w:rFonts w:ascii="Lato" w:hAnsi="Lato"/>
          <w:sz w:val="22"/>
          <w:szCs w:val="22"/>
          <w:lang w:val="es-MX"/>
        </w:rPr>
        <w:t xml:space="preserve"> una estrategia de marketing</w:t>
      </w:r>
      <w:r w:rsidR="00787A61" w:rsidRPr="00646720">
        <w:rPr>
          <w:rFonts w:ascii="Lato" w:hAnsi="Lato"/>
          <w:sz w:val="22"/>
          <w:szCs w:val="22"/>
          <w:lang w:val="es-MX"/>
        </w:rPr>
        <w:t xml:space="preserve">, </w:t>
      </w:r>
      <w:r w:rsidRPr="00646720">
        <w:rPr>
          <w:rFonts w:ascii="Lato" w:hAnsi="Lato"/>
          <w:sz w:val="22"/>
          <w:szCs w:val="22"/>
          <w:lang w:val="es-MX"/>
        </w:rPr>
        <w:t xml:space="preserve">y 2 de cada 3 dudan que las empresas realmente </w:t>
      </w:r>
      <w:r w:rsidR="00787A61" w:rsidRPr="00646720">
        <w:rPr>
          <w:rFonts w:ascii="Lato" w:hAnsi="Lato"/>
          <w:sz w:val="22"/>
          <w:szCs w:val="22"/>
          <w:lang w:val="es-MX"/>
        </w:rPr>
        <w:t xml:space="preserve">estén </w:t>
      </w:r>
      <w:r w:rsidRPr="00646720">
        <w:rPr>
          <w:rFonts w:ascii="Lato" w:hAnsi="Lato"/>
          <w:sz w:val="22"/>
          <w:szCs w:val="22"/>
          <w:lang w:val="es-MX"/>
        </w:rPr>
        <w:t xml:space="preserve">comprometidas con la sostenibilidad. </w:t>
      </w:r>
      <w:r w:rsidR="00787A61">
        <w:rPr>
          <w:rFonts w:ascii="Lato" w:hAnsi="Lato"/>
          <w:sz w:val="22"/>
          <w:szCs w:val="22"/>
          <w:lang w:val="es-MX"/>
        </w:rPr>
        <w:t xml:space="preserve">A medida que crece la presión y se endurece la regulación ambiental, el reporte destaca la necesidad de que las empresas comuniquen sus estrategias de </w:t>
      </w:r>
      <w:r w:rsidR="00646720">
        <w:rPr>
          <w:rFonts w:ascii="Lato" w:hAnsi="Lato"/>
          <w:sz w:val="22"/>
          <w:szCs w:val="22"/>
          <w:lang w:val="es-MX"/>
        </w:rPr>
        <w:t>RSC</w:t>
      </w:r>
      <w:r w:rsidR="00787A61">
        <w:rPr>
          <w:rFonts w:ascii="Lato" w:hAnsi="Lato"/>
          <w:sz w:val="22"/>
          <w:szCs w:val="22"/>
          <w:lang w:val="es-MX"/>
        </w:rPr>
        <w:t xml:space="preserve">, con claridad y respaldas por una narrativa visual alineada al mundo real. </w:t>
      </w:r>
    </w:p>
    <w:p w14:paraId="748B7150" w14:textId="187E652F" w:rsidR="00787A61" w:rsidRDefault="00787A61" w:rsidP="00787A61">
      <w:pPr>
        <w:jc w:val="both"/>
        <w:rPr>
          <w:rFonts w:ascii="Lato" w:hAnsi="Lato"/>
          <w:sz w:val="22"/>
          <w:szCs w:val="22"/>
          <w:lang w:val="es-ES"/>
        </w:rPr>
      </w:pPr>
      <w:r w:rsidRPr="008616B2">
        <w:rPr>
          <w:rFonts w:ascii="Lato" w:hAnsi="Lato"/>
          <w:sz w:val="22"/>
          <w:szCs w:val="22"/>
          <w:lang w:val="es-MX"/>
        </w:rPr>
        <w:t xml:space="preserve">“Lo que me han demostrado años de estudiar imágenes </w:t>
      </w:r>
      <w:r>
        <w:rPr>
          <w:rFonts w:ascii="Lato" w:hAnsi="Lato"/>
          <w:sz w:val="22"/>
          <w:szCs w:val="22"/>
          <w:lang w:val="es-MX"/>
        </w:rPr>
        <w:t xml:space="preserve">y videos </w:t>
      </w:r>
      <w:r w:rsidRPr="008616B2">
        <w:rPr>
          <w:rFonts w:ascii="Lato" w:hAnsi="Lato"/>
          <w:sz w:val="22"/>
          <w:szCs w:val="22"/>
          <w:lang w:val="es-MX"/>
        </w:rPr>
        <w:t>relacionad</w:t>
      </w:r>
      <w:r>
        <w:rPr>
          <w:rFonts w:ascii="Lato" w:hAnsi="Lato"/>
          <w:sz w:val="22"/>
          <w:szCs w:val="22"/>
          <w:lang w:val="es-MX"/>
        </w:rPr>
        <w:t>o</w:t>
      </w:r>
      <w:r w:rsidRPr="008616B2">
        <w:rPr>
          <w:rFonts w:ascii="Lato" w:hAnsi="Lato"/>
          <w:sz w:val="22"/>
          <w:szCs w:val="22"/>
          <w:lang w:val="es-MX"/>
        </w:rPr>
        <w:t xml:space="preserve">s con la sostenibilidad es que el enfoque comercial en este tema se intensifica en momentos de urgencia cultural y disminuye en épocas de presión económica o cambios de prioridades,” afirmó </w:t>
      </w:r>
      <w:r w:rsidRPr="008616B2">
        <w:rPr>
          <w:rFonts w:ascii="Lato" w:hAnsi="Lato"/>
          <w:b/>
          <w:bCs/>
          <w:sz w:val="22"/>
          <w:szCs w:val="22"/>
          <w:lang w:val="es-MX"/>
        </w:rPr>
        <w:t>la Dra. Rebecca Swift</w:t>
      </w:r>
      <w:r w:rsidRPr="008616B2">
        <w:rPr>
          <w:rFonts w:ascii="Lato" w:hAnsi="Lato"/>
          <w:sz w:val="22"/>
          <w:szCs w:val="22"/>
          <w:lang w:val="es-MX"/>
        </w:rPr>
        <w:t xml:space="preserve">, </w:t>
      </w:r>
      <w:r w:rsidRPr="008616B2">
        <w:rPr>
          <w:rFonts w:ascii="Lato" w:hAnsi="Lato"/>
          <w:b/>
          <w:bCs/>
          <w:sz w:val="22"/>
          <w:szCs w:val="22"/>
          <w:lang w:val="es-MX"/>
        </w:rPr>
        <w:t>Vicepresidenta Senior de Creatividad en Getty Images</w:t>
      </w:r>
      <w:r w:rsidRPr="008616B2">
        <w:rPr>
          <w:rFonts w:ascii="Lato" w:hAnsi="Lato"/>
          <w:sz w:val="22"/>
          <w:szCs w:val="22"/>
          <w:lang w:val="es-MX"/>
        </w:rPr>
        <w:t>.</w:t>
      </w:r>
      <w:r>
        <w:rPr>
          <w:rFonts w:ascii="Lato" w:hAnsi="Lato"/>
          <w:sz w:val="22"/>
          <w:szCs w:val="22"/>
          <w:lang w:val="es-MX"/>
        </w:rPr>
        <w:t xml:space="preserve"> </w:t>
      </w:r>
      <w:r w:rsidRPr="008616B2">
        <w:rPr>
          <w:rFonts w:ascii="Lato" w:hAnsi="Lato"/>
          <w:sz w:val="22"/>
          <w:szCs w:val="22"/>
          <w:lang w:val="es-MX"/>
        </w:rPr>
        <w:t xml:space="preserve">“Actualmente estamos en un período de retroceso, pero esta nueva investigación de VisualGPS nos indica que las expectativas de los </w:t>
      </w:r>
      <w:r w:rsidRPr="008616B2">
        <w:rPr>
          <w:rFonts w:ascii="Lato" w:hAnsi="Lato"/>
          <w:sz w:val="22"/>
          <w:szCs w:val="22"/>
          <w:lang w:val="es-MX"/>
        </w:rPr>
        <w:lastRenderedPageBreak/>
        <w:t xml:space="preserve">consumidores son más fuertes y urgentes que nunca. Las personas quieren ver acciones reales y </w:t>
      </w:r>
      <w:r>
        <w:rPr>
          <w:rFonts w:ascii="Lato" w:hAnsi="Lato"/>
          <w:sz w:val="22"/>
          <w:szCs w:val="22"/>
          <w:lang w:val="es-MX"/>
        </w:rPr>
        <w:t>quieren</w:t>
      </w:r>
      <w:r w:rsidRPr="008616B2">
        <w:rPr>
          <w:rFonts w:ascii="Lato" w:hAnsi="Lato"/>
          <w:sz w:val="22"/>
          <w:szCs w:val="22"/>
          <w:lang w:val="es-MX"/>
        </w:rPr>
        <w:t xml:space="preserve"> creer en el impacto que están presenciando. </w:t>
      </w:r>
      <w:r>
        <w:rPr>
          <w:rFonts w:ascii="Lato" w:hAnsi="Lato"/>
          <w:sz w:val="22"/>
          <w:szCs w:val="22"/>
          <w:lang w:val="es-ES"/>
        </w:rPr>
        <w:t>El contenido visual</w:t>
      </w:r>
      <w:r w:rsidRPr="00FB2071">
        <w:rPr>
          <w:rFonts w:ascii="Lato" w:hAnsi="Lato"/>
          <w:sz w:val="22"/>
          <w:szCs w:val="22"/>
          <w:lang w:val="es-ES"/>
        </w:rPr>
        <w:t xml:space="preserve"> es un</w:t>
      </w:r>
      <w:r>
        <w:rPr>
          <w:rFonts w:ascii="Lato" w:hAnsi="Lato"/>
          <w:sz w:val="22"/>
          <w:szCs w:val="22"/>
          <w:lang w:val="es-ES"/>
        </w:rPr>
        <w:t xml:space="preserve"> vehículo </w:t>
      </w:r>
      <w:r w:rsidRPr="00FB2071">
        <w:rPr>
          <w:rFonts w:ascii="Lato" w:hAnsi="Lato"/>
          <w:sz w:val="22"/>
          <w:szCs w:val="22"/>
          <w:lang w:val="es-ES"/>
        </w:rPr>
        <w:t>clave para responder a este llamado.”</w:t>
      </w:r>
    </w:p>
    <w:p w14:paraId="0E8FE8B5" w14:textId="6E49428D" w:rsidR="00CA65F7" w:rsidRPr="00787A61" w:rsidRDefault="00CA65F7" w:rsidP="00787A61">
      <w:pPr>
        <w:jc w:val="both"/>
        <w:rPr>
          <w:rFonts w:ascii="Lato" w:hAnsi="Lato"/>
          <w:sz w:val="22"/>
          <w:szCs w:val="22"/>
          <w:lang w:val="es-MX"/>
        </w:rPr>
      </w:pPr>
      <w:r>
        <w:rPr>
          <w:rFonts w:ascii="Lato" w:hAnsi="Lato"/>
          <w:noProof/>
          <w:sz w:val="22"/>
          <w:szCs w:val="22"/>
          <w:lang w:val="es-MX"/>
        </w:rPr>
        <w:drawing>
          <wp:inline distT="0" distB="0" distL="0" distR="0" wp14:anchorId="0B8B1775" wp14:editId="6BB4308F">
            <wp:extent cx="5943600" cy="3343275"/>
            <wp:effectExtent l="0" t="0" r="0" b="0"/>
            <wp:docPr id="282482004" name="Picture 2" descr="A person looking throug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82004" name="Picture 2" descr="A person looking through a magnifying glas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BE3C354" w14:textId="6D08E66F" w:rsidR="000E277F" w:rsidRDefault="000E277F" w:rsidP="000E277F">
      <w:pPr>
        <w:jc w:val="both"/>
        <w:rPr>
          <w:rFonts w:ascii="Lato" w:hAnsi="Lato"/>
          <w:sz w:val="22"/>
          <w:szCs w:val="22"/>
        </w:rPr>
      </w:pPr>
      <w:r w:rsidRPr="000E277F">
        <w:rPr>
          <w:rFonts w:ascii="Lato" w:hAnsi="Lato"/>
          <w:sz w:val="22"/>
          <w:szCs w:val="22"/>
        </w:rPr>
        <w:t>A medida que el riesgo climático se entrelaza con el riesgo empresarial, el informe ofrece claves para entender cómo el contenido visual puede fortalece</w:t>
      </w:r>
      <w:r>
        <w:rPr>
          <w:rFonts w:ascii="Lato" w:hAnsi="Lato"/>
          <w:sz w:val="22"/>
          <w:szCs w:val="22"/>
        </w:rPr>
        <w:t>r -</w:t>
      </w:r>
      <w:r w:rsidRPr="000E277F">
        <w:rPr>
          <w:rFonts w:ascii="Lato" w:hAnsi="Lato"/>
          <w:sz w:val="22"/>
          <w:szCs w:val="22"/>
        </w:rPr>
        <w:t>o erosiona</w:t>
      </w:r>
      <w:r w:rsidR="00C37D28">
        <w:rPr>
          <w:rFonts w:ascii="Lato" w:hAnsi="Lato"/>
          <w:sz w:val="22"/>
          <w:szCs w:val="22"/>
        </w:rPr>
        <w:t>r</w:t>
      </w:r>
      <w:r>
        <w:rPr>
          <w:rFonts w:ascii="Lato" w:hAnsi="Lato"/>
          <w:sz w:val="22"/>
          <w:szCs w:val="22"/>
        </w:rPr>
        <w:t>-</w:t>
      </w:r>
      <w:r w:rsidRPr="000E277F">
        <w:rPr>
          <w:rFonts w:ascii="Lato" w:hAnsi="Lato"/>
          <w:sz w:val="22"/>
          <w:szCs w:val="22"/>
        </w:rPr>
        <w:t xml:space="preserve"> la confianza del consumidor, moldear la credibilidad </w:t>
      </w:r>
      <w:r>
        <w:rPr>
          <w:rFonts w:ascii="Lato" w:hAnsi="Lato"/>
          <w:sz w:val="22"/>
          <w:szCs w:val="22"/>
        </w:rPr>
        <w:t>empresarial</w:t>
      </w:r>
      <w:r w:rsidRPr="000E277F">
        <w:rPr>
          <w:rFonts w:ascii="Lato" w:hAnsi="Lato"/>
          <w:sz w:val="22"/>
          <w:szCs w:val="22"/>
        </w:rPr>
        <w:t>, generar empatía y acelerar la acción.</w:t>
      </w:r>
      <w:r>
        <w:rPr>
          <w:rFonts w:ascii="Lato" w:hAnsi="Lato"/>
          <w:sz w:val="22"/>
          <w:szCs w:val="22"/>
        </w:rPr>
        <w:t xml:space="preserve"> </w:t>
      </w:r>
    </w:p>
    <w:p w14:paraId="1F5483E7" w14:textId="46E467EB" w:rsidR="00CA65F7" w:rsidRPr="00CA65F7" w:rsidRDefault="00CA65F7" w:rsidP="000E277F">
      <w:pPr>
        <w:jc w:val="both"/>
        <w:rPr>
          <w:rFonts w:ascii="Lato" w:hAnsi="Lato"/>
          <w:b/>
          <w:bCs/>
          <w:sz w:val="22"/>
          <w:szCs w:val="22"/>
        </w:rPr>
      </w:pPr>
      <w:r>
        <w:rPr>
          <w:rFonts w:ascii="Lato" w:hAnsi="Lato"/>
          <w:b/>
          <w:bCs/>
          <w:sz w:val="22"/>
          <w:szCs w:val="22"/>
        </w:rPr>
        <w:t xml:space="preserve">Principales Hallazgos del Reporte: </w:t>
      </w:r>
    </w:p>
    <w:p w14:paraId="2C6BC306" w14:textId="3D2599F1" w:rsidR="00C177E5" w:rsidRDefault="000E277F" w:rsidP="000E277F">
      <w:pPr>
        <w:jc w:val="both"/>
        <w:rPr>
          <w:rFonts w:ascii="Lato" w:hAnsi="Lato"/>
          <w:sz w:val="22"/>
          <w:szCs w:val="22"/>
          <w:lang w:val="es-MX"/>
        </w:rPr>
      </w:pPr>
      <w:r>
        <w:rPr>
          <w:rFonts w:ascii="Lato" w:hAnsi="Lato"/>
          <w:b/>
          <w:bCs/>
          <w:sz w:val="22"/>
          <w:szCs w:val="22"/>
          <w:lang w:val="es-MX"/>
        </w:rPr>
        <w:t>Honestidad por encima de perfección</w:t>
      </w:r>
      <w:r w:rsidRPr="000E277F">
        <w:rPr>
          <w:rFonts w:ascii="Lato" w:hAnsi="Lato"/>
          <w:b/>
          <w:bCs/>
          <w:sz w:val="22"/>
          <w:szCs w:val="22"/>
          <w:lang w:val="es-MX"/>
        </w:rPr>
        <w:t xml:space="preserve">: </w:t>
      </w:r>
      <w:r w:rsidRPr="000E277F">
        <w:rPr>
          <w:rFonts w:ascii="Lato" w:hAnsi="Lato"/>
          <w:sz w:val="22"/>
          <w:szCs w:val="22"/>
          <w:lang w:val="es-MX"/>
        </w:rPr>
        <w:t>8</w:t>
      </w:r>
      <w:r>
        <w:rPr>
          <w:rFonts w:ascii="Lato" w:hAnsi="Lato"/>
          <w:sz w:val="22"/>
          <w:szCs w:val="22"/>
          <w:lang w:val="es-MX"/>
        </w:rPr>
        <w:t>5</w:t>
      </w:r>
      <w:r w:rsidRPr="000E277F">
        <w:rPr>
          <w:rFonts w:ascii="Lato" w:hAnsi="Lato"/>
          <w:sz w:val="22"/>
          <w:szCs w:val="22"/>
          <w:lang w:val="es-MX"/>
        </w:rPr>
        <w:t>%  de l</w:t>
      </w:r>
      <w:r>
        <w:rPr>
          <w:rFonts w:ascii="Lato" w:hAnsi="Lato"/>
          <w:sz w:val="22"/>
          <w:szCs w:val="22"/>
          <w:lang w:val="es-MX"/>
        </w:rPr>
        <w:t xml:space="preserve">as personas </w:t>
      </w:r>
      <w:r w:rsidRPr="000E277F">
        <w:rPr>
          <w:rFonts w:ascii="Lato" w:hAnsi="Lato"/>
          <w:sz w:val="22"/>
          <w:szCs w:val="22"/>
          <w:lang w:val="es-MX"/>
        </w:rPr>
        <w:t>quieren ver imágenes</w:t>
      </w:r>
      <w:r>
        <w:rPr>
          <w:rFonts w:ascii="Lato" w:hAnsi="Lato"/>
          <w:sz w:val="22"/>
          <w:szCs w:val="22"/>
          <w:lang w:val="es-MX"/>
        </w:rPr>
        <w:t xml:space="preserve"> y videos</w:t>
      </w:r>
      <w:r w:rsidRPr="000E277F">
        <w:rPr>
          <w:rFonts w:ascii="Lato" w:hAnsi="Lato"/>
          <w:sz w:val="22"/>
          <w:szCs w:val="22"/>
          <w:lang w:val="es-MX"/>
        </w:rPr>
        <w:t xml:space="preserve"> que muestren</w:t>
      </w:r>
      <w:r>
        <w:rPr>
          <w:rFonts w:ascii="Lato" w:hAnsi="Lato"/>
          <w:sz w:val="22"/>
          <w:szCs w:val="22"/>
          <w:lang w:val="es-MX"/>
        </w:rPr>
        <w:t xml:space="preserve"> -realmente- </w:t>
      </w:r>
      <w:r w:rsidRPr="000E277F">
        <w:rPr>
          <w:rFonts w:ascii="Lato" w:hAnsi="Lato"/>
          <w:sz w:val="22"/>
          <w:szCs w:val="22"/>
          <w:lang w:val="es-MX"/>
        </w:rPr>
        <w:t xml:space="preserve">cómo </w:t>
      </w:r>
      <w:r>
        <w:rPr>
          <w:rFonts w:ascii="Lato" w:hAnsi="Lato"/>
          <w:sz w:val="22"/>
          <w:szCs w:val="22"/>
          <w:lang w:val="es-MX"/>
        </w:rPr>
        <w:t xml:space="preserve">está siendo afectado </w:t>
      </w:r>
      <w:r w:rsidRPr="000E277F">
        <w:rPr>
          <w:rFonts w:ascii="Lato" w:hAnsi="Lato"/>
          <w:sz w:val="22"/>
          <w:szCs w:val="22"/>
          <w:lang w:val="es-MX"/>
        </w:rPr>
        <w:t>el medio ambiente como resultado directo del cambio climático</w:t>
      </w:r>
      <w:r>
        <w:rPr>
          <w:rFonts w:ascii="Lato" w:hAnsi="Lato"/>
          <w:sz w:val="22"/>
          <w:szCs w:val="22"/>
          <w:lang w:val="es-MX"/>
        </w:rPr>
        <w:t xml:space="preserve">. Contenidos realistas y transparentes que reflejen tanto los avances como los desafíos, en lugar de representaciones idealizadas o abstractas, pueden ayudar incrementar la comprensión de los retos actuales e impulsar a las personas y empresas a la acción. </w:t>
      </w:r>
    </w:p>
    <w:p w14:paraId="209ED20D" w14:textId="1B7064E3" w:rsidR="00C177E5" w:rsidRPr="00C177E5" w:rsidRDefault="000E277F" w:rsidP="00C177E5">
      <w:pPr>
        <w:jc w:val="both"/>
        <w:rPr>
          <w:rFonts w:ascii="Lato" w:hAnsi="Lato"/>
          <w:sz w:val="22"/>
          <w:szCs w:val="22"/>
        </w:rPr>
      </w:pPr>
      <w:r w:rsidRPr="008616B2">
        <w:rPr>
          <w:rFonts w:ascii="Lato" w:hAnsi="Lato"/>
          <w:b/>
          <w:bCs/>
          <w:sz w:val="22"/>
          <w:szCs w:val="22"/>
          <w:lang w:val="es-MX"/>
        </w:rPr>
        <w:t>Equilibra la eco</w:t>
      </w:r>
      <w:r>
        <w:rPr>
          <w:rFonts w:ascii="Lato" w:hAnsi="Lato"/>
          <w:b/>
          <w:bCs/>
          <w:sz w:val="22"/>
          <w:szCs w:val="22"/>
          <w:lang w:val="es-MX"/>
        </w:rPr>
        <w:t>-</w:t>
      </w:r>
      <w:r w:rsidRPr="008616B2">
        <w:rPr>
          <w:rFonts w:ascii="Lato" w:hAnsi="Lato"/>
          <w:b/>
          <w:bCs/>
          <w:sz w:val="22"/>
          <w:szCs w:val="22"/>
          <w:lang w:val="es-MX"/>
        </w:rPr>
        <w:t>ansiedad con el eco</w:t>
      </w:r>
      <w:r>
        <w:rPr>
          <w:rFonts w:ascii="Lato" w:hAnsi="Lato"/>
          <w:b/>
          <w:bCs/>
          <w:sz w:val="22"/>
          <w:szCs w:val="22"/>
          <w:lang w:val="es-MX"/>
        </w:rPr>
        <w:t>-</w:t>
      </w:r>
      <w:r w:rsidRPr="008616B2">
        <w:rPr>
          <w:rFonts w:ascii="Lato" w:hAnsi="Lato"/>
          <w:b/>
          <w:bCs/>
          <w:sz w:val="22"/>
          <w:szCs w:val="22"/>
          <w:lang w:val="es-MX"/>
        </w:rPr>
        <w:t xml:space="preserve">optimismo: </w:t>
      </w:r>
      <w:r w:rsidR="00C177E5">
        <w:rPr>
          <w:rFonts w:ascii="Lato" w:hAnsi="Lato"/>
          <w:sz w:val="22"/>
          <w:szCs w:val="22"/>
        </w:rPr>
        <w:t xml:space="preserve">El </w:t>
      </w:r>
      <w:r w:rsidR="00C177E5" w:rsidRPr="00C177E5">
        <w:rPr>
          <w:rFonts w:ascii="Lato" w:hAnsi="Lato"/>
          <w:sz w:val="22"/>
          <w:szCs w:val="22"/>
        </w:rPr>
        <w:t>exceso de alarma paraliza, pero el exceso de optimismo desconecta</w:t>
      </w:r>
      <w:r w:rsidR="00C177E5">
        <w:rPr>
          <w:rFonts w:ascii="Lato" w:hAnsi="Lato"/>
          <w:sz w:val="22"/>
          <w:szCs w:val="22"/>
        </w:rPr>
        <w:t xml:space="preserve">. </w:t>
      </w:r>
      <w:r w:rsidR="00C177E5" w:rsidRPr="00C177E5">
        <w:rPr>
          <w:rFonts w:ascii="Lato" w:hAnsi="Lato"/>
          <w:sz w:val="22"/>
          <w:szCs w:val="22"/>
        </w:rPr>
        <w:t>El 83% de las personas quiere ver señales de progreso, ya sea a través de acciones individuales, corporativas o políticas públicas. Pero no se trata de un positivismo vacío</w:t>
      </w:r>
      <w:r w:rsidR="00090C43">
        <w:rPr>
          <w:rFonts w:ascii="Lato" w:hAnsi="Lato"/>
          <w:sz w:val="22"/>
          <w:szCs w:val="22"/>
        </w:rPr>
        <w:t xml:space="preserve">; </w:t>
      </w:r>
      <w:r w:rsidR="00C177E5" w:rsidRPr="00C177E5">
        <w:rPr>
          <w:rFonts w:ascii="Lato" w:hAnsi="Lato"/>
          <w:sz w:val="22"/>
          <w:szCs w:val="22"/>
        </w:rPr>
        <w:t xml:space="preserve">una narrativa visual efectiva debe mostrar tanto los desafíos como las soluciones, combinando imágenes </w:t>
      </w:r>
      <w:r w:rsidR="00C177E5">
        <w:rPr>
          <w:rFonts w:ascii="Lato" w:hAnsi="Lato"/>
          <w:sz w:val="22"/>
          <w:szCs w:val="22"/>
        </w:rPr>
        <w:t>y videos que sin maquillar la realidad muestren</w:t>
      </w:r>
      <w:r w:rsidR="00C177E5" w:rsidRPr="00C177E5">
        <w:rPr>
          <w:rFonts w:ascii="Lato" w:hAnsi="Lato"/>
          <w:sz w:val="22"/>
          <w:szCs w:val="22"/>
        </w:rPr>
        <w:t xml:space="preserve"> evidencia</w:t>
      </w:r>
      <w:r w:rsidR="00C177E5">
        <w:rPr>
          <w:rFonts w:ascii="Lato" w:hAnsi="Lato"/>
          <w:sz w:val="22"/>
          <w:szCs w:val="22"/>
        </w:rPr>
        <w:t xml:space="preserve">s </w:t>
      </w:r>
      <w:r w:rsidR="00C177E5" w:rsidRPr="00C177E5">
        <w:rPr>
          <w:rFonts w:ascii="Lato" w:hAnsi="Lato"/>
          <w:sz w:val="22"/>
          <w:szCs w:val="22"/>
        </w:rPr>
        <w:t>tangible</w:t>
      </w:r>
      <w:r w:rsidR="00090C43">
        <w:rPr>
          <w:rFonts w:ascii="Lato" w:hAnsi="Lato"/>
          <w:sz w:val="22"/>
          <w:szCs w:val="22"/>
        </w:rPr>
        <w:t>s</w:t>
      </w:r>
      <w:r w:rsidR="00C177E5" w:rsidRPr="00C177E5">
        <w:rPr>
          <w:rFonts w:ascii="Lato" w:hAnsi="Lato"/>
          <w:sz w:val="22"/>
          <w:szCs w:val="22"/>
        </w:rPr>
        <w:t xml:space="preserve"> de cambio.</w:t>
      </w:r>
    </w:p>
    <w:p w14:paraId="0398A35D" w14:textId="73720232" w:rsidR="00C37D28" w:rsidRPr="00C37D28" w:rsidRDefault="00C177E5" w:rsidP="00C37D28">
      <w:pPr>
        <w:jc w:val="both"/>
        <w:rPr>
          <w:rFonts w:ascii="Lato" w:hAnsi="Lato"/>
          <w:sz w:val="22"/>
          <w:szCs w:val="22"/>
          <w:lang w:val="es-MX"/>
        </w:rPr>
      </w:pPr>
      <w:r w:rsidRPr="008616B2">
        <w:rPr>
          <w:rFonts w:ascii="Lato" w:hAnsi="Lato"/>
          <w:b/>
          <w:bCs/>
          <w:sz w:val="22"/>
          <w:szCs w:val="22"/>
          <w:lang w:val="es-MX"/>
        </w:rPr>
        <w:t>Resalta</w:t>
      </w:r>
      <w:r>
        <w:rPr>
          <w:rFonts w:ascii="Lato" w:hAnsi="Lato"/>
          <w:b/>
          <w:bCs/>
          <w:sz w:val="22"/>
          <w:szCs w:val="22"/>
          <w:lang w:val="es-MX"/>
        </w:rPr>
        <w:t xml:space="preserve"> </w:t>
      </w:r>
      <w:r w:rsidRPr="008616B2">
        <w:rPr>
          <w:rFonts w:ascii="Lato" w:hAnsi="Lato"/>
          <w:b/>
          <w:bCs/>
          <w:sz w:val="22"/>
          <w:szCs w:val="22"/>
          <w:lang w:val="es-MX"/>
        </w:rPr>
        <w:t xml:space="preserve">el potencial de las nuevas tecnologías: </w:t>
      </w:r>
      <w:r w:rsidRPr="008616B2">
        <w:rPr>
          <w:rFonts w:ascii="Lato" w:hAnsi="Lato"/>
          <w:sz w:val="22"/>
          <w:szCs w:val="22"/>
          <w:lang w:val="es-MX"/>
        </w:rPr>
        <w:t>8</w:t>
      </w:r>
      <w:r>
        <w:rPr>
          <w:rFonts w:ascii="Lato" w:hAnsi="Lato"/>
          <w:sz w:val="22"/>
          <w:szCs w:val="22"/>
          <w:lang w:val="es-MX"/>
        </w:rPr>
        <w:t>9</w:t>
      </w:r>
      <w:r w:rsidRPr="008616B2">
        <w:rPr>
          <w:rFonts w:ascii="Lato" w:hAnsi="Lato"/>
          <w:sz w:val="22"/>
          <w:szCs w:val="22"/>
          <w:lang w:val="es-MX"/>
        </w:rPr>
        <w:t xml:space="preserve">% </w:t>
      </w:r>
      <w:r w:rsidRPr="008616B2">
        <w:rPr>
          <w:lang w:val="es-MX"/>
        </w:rPr>
        <w:t xml:space="preserve"> </w:t>
      </w:r>
      <w:r w:rsidRPr="008616B2">
        <w:rPr>
          <w:rFonts w:ascii="Lato" w:hAnsi="Lato"/>
          <w:sz w:val="22"/>
          <w:szCs w:val="22"/>
          <w:lang w:val="es-MX"/>
        </w:rPr>
        <w:t xml:space="preserve">de los </w:t>
      </w:r>
      <w:r>
        <w:rPr>
          <w:rFonts w:ascii="Lato" w:hAnsi="Lato"/>
          <w:sz w:val="22"/>
          <w:szCs w:val="22"/>
          <w:lang w:val="es-MX"/>
        </w:rPr>
        <w:t>personas en latinoamérica</w:t>
      </w:r>
      <w:r w:rsidRPr="008616B2">
        <w:rPr>
          <w:rFonts w:ascii="Lato" w:hAnsi="Lato"/>
          <w:sz w:val="22"/>
          <w:szCs w:val="22"/>
          <w:lang w:val="es-MX"/>
        </w:rPr>
        <w:t xml:space="preserve"> </w:t>
      </w:r>
      <w:r w:rsidR="00C37D28" w:rsidRPr="00090C43">
        <w:rPr>
          <w:rFonts w:ascii="Lato" w:hAnsi="Lato"/>
          <w:sz w:val="22"/>
          <w:szCs w:val="22"/>
        </w:rPr>
        <w:t>cree</w:t>
      </w:r>
      <w:r w:rsidR="00C37D28" w:rsidRPr="00C37D28">
        <w:rPr>
          <w:rFonts w:ascii="Lato" w:hAnsi="Lato"/>
          <w:sz w:val="22"/>
          <w:szCs w:val="22"/>
        </w:rPr>
        <w:t xml:space="preserve"> que la inteligencia artificial podría tener un impacto positivo en la crisis climática en los próximos cinco años. Sin embargo, las preocupaciones sobre su huella ambiental son </w:t>
      </w:r>
      <w:r w:rsidR="00090C43">
        <w:rPr>
          <w:rFonts w:ascii="Lato" w:hAnsi="Lato"/>
          <w:sz w:val="22"/>
          <w:szCs w:val="22"/>
        </w:rPr>
        <w:t xml:space="preserve">latentes; </w:t>
      </w:r>
      <w:r w:rsidR="00C37D28" w:rsidRPr="00C37D28">
        <w:rPr>
          <w:rFonts w:ascii="Lato" w:hAnsi="Lato"/>
          <w:sz w:val="22"/>
          <w:szCs w:val="22"/>
        </w:rPr>
        <w:t xml:space="preserve">más de la mitad considera que la IA afecta negativamente la eficiencia energética. Por eso, a medida que esta y </w:t>
      </w:r>
      <w:r w:rsidR="00C37D28" w:rsidRPr="00C37D28">
        <w:rPr>
          <w:rFonts w:ascii="Lato" w:hAnsi="Lato"/>
          <w:sz w:val="22"/>
          <w:szCs w:val="22"/>
        </w:rPr>
        <w:lastRenderedPageBreak/>
        <w:t xml:space="preserve">otras tecnologías evolucionan, su impacto ambiental no puede quedar fuera de cuadro. Las marcas tienen la oportunidad de construir confianza utilizando imágenes y videos que se centren en los beneficios y destaquen no solo la innovación, sino también </w:t>
      </w:r>
      <w:r w:rsidR="00090C43">
        <w:rPr>
          <w:rFonts w:ascii="Lato" w:hAnsi="Lato"/>
          <w:sz w:val="22"/>
          <w:szCs w:val="22"/>
        </w:rPr>
        <w:t>un</w:t>
      </w:r>
      <w:r w:rsidR="00C37D28" w:rsidRPr="00C37D28">
        <w:rPr>
          <w:rFonts w:ascii="Lato" w:hAnsi="Lato"/>
          <w:sz w:val="22"/>
          <w:szCs w:val="22"/>
        </w:rPr>
        <w:t xml:space="preserve"> beneficio </w:t>
      </w:r>
      <w:r w:rsidR="00090C43">
        <w:rPr>
          <w:rFonts w:ascii="Lato" w:hAnsi="Lato"/>
          <w:sz w:val="22"/>
          <w:szCs w:val="22"/>
        </w:rPr>
        <w:t>palpable</w:t>
      </w:r>
      <w:r w:rsidR="00C37D28" w:rsidRPr="00C37D28">
        <w:rPr>
          <w:rFonts w:ascii="Lato" w:hAnsi="Lato"/>
          <w:sz w:val="22"/>
          <w:szCs w:val="22"/>
        </w:rPr>
        <w:t xml:space="preserve"> para el planeta.</w:t>
      </w:r>
    </w:p>
    <w:p w14:paraId="4E05C260" w14:textId="49A9D192" w:rsidR="00C37D28" w:rsidRDefault="00C37D28" w:rsidP="00C37D28">
      <w:pPr>
        <w:jc w:val="both"/>
        <w:rPr>
          <w:rFonts w:ascii="Lato" w:hAnsi="Lato"/>
          <w:sz w:val="22"/>
          <w:szCs w:val="22"/>
          <w:lang w:val="es-MX"/>
        </w:rPr>
      </w:pPr>
      <w:r>
        <w:rPr>
          <w:rFonts w:ascii="Lato" w:hAnsi="Lato"/>
          <w:b/>
          <w:bCs/>
          <w:sz w:val="22"/>
          <w:szCs w:val="22"/>
          <w:lang w:val="es-MX"/>
        </w:rPr>
        <w:t xml:space="preserve">Muestra sostenibilidad </w:t>
      </w:r>
      <w:r w:rsidRPr="008616B2">
        <w:rPr>
          <w:rFonts w:ascii="Lato" w:hAnsi="Lato"/>
          <w:b/>
          <w:bCs/>
          <w:sz w:val="22"/>
          <w:szCs w:val="22"/>
          <w:lang w:val="es-MX"/>
        </w:rPr>
        <w:t>accesible</w:t>
      </w:r>
      <w:r w:rsidRPr="008616B2">
        <w:rPr>
          <w:rFonts w:ascii="Lato" w:hAnsi="Lato"/>
          <w:sz w:val="22"/>
          <w:szCs w:val="22"/>
          <w:lang w:val="es-MX"/>
        </w:rPr>
        <w:t>: 8</w:t>
      </w:r>
      <w:r>
        <w:rPr>
          <w:rFonts w:ascii="Lato" w:hAnsi="Lato"/>
          <w:sz w:val="22"/>
          <w:szCs w:val="22"/>
          <w:lang w:val="es-MX"/>
        </w:rPr>
        <w:t>7</w:t>
      </w:r>
      <w:r w:rsidRPr="008616B2">
        <w:rPr>
          <w:rFonts w:ascii="Lato" w:hAnsi="Lato"/>
          <w:sz w:val="22"/>
          <w:szCs w:val="22"/>
          <w:lang w:val="es-MX"/>
        </w:rPr>
        <w:t xml:space="preserve">% </w:t>
      </w:r>
      <w:r w:rsidR="00574758">
        <w:rPr>
          <w:lang w:val="es-MX"/>
        </w:rPr>
        <w:t>d</w:t>
      </w:r>
      <w:r>
        <w:rPr>
          <w:lang w:val="es-MX"/>
        </w:rPr>
        <w:t xml:space="preserve">e las personas </w:t>
      </w:r>
      <w:r w:rsidRPr="008616B2">
        <w:rPr>
          <w:rFonts w:ascii="Lato" w:hAnsi="Lato"/>
          <w:sz w:val="22"/>
          <w:szCs w:val="22"/>
          <w:lang w:val="es-MX"/>
        </w:rPr>
        <w:t xml:space="preserve">quieren ver imágenes y videos que </w:t>
      </w:r>
      <w:r>
        <w:rPr>
          <w:rFonts w:ascii="Lato" w:hAnsi="Lato"/>
          <w:sz w:val="22"/>
          <w:szCs w:val="22"/>
          <w:lang w:val="es-MX"/>
        </w:rPr>
        <w:t>realmente muestren</w:t>
      </w:r>
      <w:r w:rsidRPr="008616B2">
        <w:rPr>
          <w:rFonts w:ascii="Lato" w:hAnsi="Lato"/>
          <w:sz w:val="22"/>
          <w:szCs w:val="22"/>
          <w:lang w:val="es-MX"/>
        </w:rPr>
        <w:t xml:space="preserve"> cómo las personas se han visto </w:t>
      </w:r>
      <w:r w:rsidR="00090C43">
        <w:rPr>
          <w:rFonts w:ascii="Lato" w:hAnsi="Lato"/>
          <w:sz w:val="22"/>
          <w:szCs w:val="22"/>
          <w:lang w:val="es-MX"/>
        </w:rPr>
        <w:t>impactadas</w:t>
      </w:r>
      <w:r w:rsidRPr="008616B2">
        <w:rPr>
          <w:rFonts w:ascii="Lato" w:hAnsi="Lato"/>
          <w:sz w:val="22"/>
          <w:szCs w:val="22"/>
          <w:lang w:val="es-MX"/>
        </w:rPr>
        <w:t xml:space="preserve"> </w:t>
      </w:r>
      <w:r w:rsidR="00090C43">
        <w:rPr>
          <w:rFonts w:ascii="Lato" w:hAnsi="Lato"/>
          <w:sz w:val="22"/>
          <w:szCs w:val="22"/>
          <w:lang w:val="es-MX"/>
        </w:rPr>
        <w:t>a nivel personal</w:t>
      </w:r>
      <w:r>
        <w:rPr>
          <w:rFonts w:ascii="Lato" w:hAnsi="Lato"/>
          <w:sz w:val="22"/>
          <w:szCs w:val="22"/>
          <w:lang w:val="es-MX"/>
        </w:rPr>
        <w:t xml:space="preserve">, </w:t>
      </w:r>
      <w:r w:rsidRPr="008616B2">
        <w:rPr>
          <w:rFonts w:ascii="Lato" w:hAnsi="Lato"/>
          <w:sz w:val="22"/>
          <w:szCs w:val="22"/>
          <w:lang w:val="es-MX"/>
        </w:rPr>
        <w:t xml:space="preserve">especialmente aquellas </w:t>
      </w:r>
      <w:r>
        <w:rPr>
          <w:rFonts w:ascii="Lato" w:hAnsi="Lato"/>
          <w:sz w:val="22"/>
          <w:szCs w:val="22"/>
          <w:lang w:val="es-MX"/>
        </w:rPr>
        <w:t xml:space="preserve">que viven </w:t>
      </w:r>
      <w:r w:rsidRPr="008616B2">
        <w:rPr>
          <w:rFonts w:ascii="Lato" w:hAnsi="Lato"/>
          <w:sz w:val="22"/>
          <w:szCs w:val="22"/>
          <w:lang w:val="es-MX"/>
        </w:rPr>
        <w:t xml:space="preserve">en las comunidades más </w:t>
      </w:r>
      <w:r w:rsidR="00090C43">
        <w:rPr>
          <w:rFonts w:ascii="Lato" w:hAnsi="Lato"/>
          <w:sz w:val="22"/>
          <w:szCs w:val="22"/>
          <w:lang w:val="es-MX"/>
        </w:rPr>
        <w:t>afectadas</w:t>
      </w:r>
      <w:r w:rsidRPr="008616B2">
        <w:rPr>
          <w:rFonts w:ascii="Lato" w:hAnsi="Lato"/>
          <w:sz w:val="22"/>
          <w:szCs w:val="22"/>
          <w:lang w:val="es-MX"/>
        </w:rPr>
        <w:t xml:space="preserve">. </w:t>
      </w:r>
      <w:r>
        <w:rPr>
          <w:rFonts w:ascii="Lato" w:hAnsi="Lato"/>
          <w:sz w:val="22"/>
          <w:szCs w:val="22"/>
          <w:lang w:val="es-MX"/>
        </w:rPr>
        <w:t xml:space="preserve">Para inspirar a las personas a la acción, </w:t>
      </w:r>
      <w:r w:rsidR="00090C43">
        <w:rPr>
          <w:rFonts w:ascii="Lato" w:hAnsi="Lato"/>
          <w:sz w:val="22"/>
          <w:szCs w:val="22"/>
          <w:lang w:val="es-MX"/>
        </w:rPr>
        <w:t>la investigación sugiere mostrar</w:t>
      </w:r>
      <w:r>
        <w:rPr>
          <w:rFonts w:ascii="Lato" w:hAnsi="Lato"/>
          <w:sz w:val="22"/>
          <w:szCs w:val="22"/>
          <w:lang w:val="es-MX"/>
        </w:rPr>
        <w:t xml:space="preserve"> situaciones y experiencias con las que</w:t>
      </w:r>
      <w:r w:rsidR="00090C43">
        <w:rPr>
          <w:rFonts w:ascii="Lato" w:hAnsi="Lato"/>
          <w:sz w:val="22"/>
          <w:szCs w:val="22"/>
          <w:lang w:val="es-MX"/>
        </w:rPr>
        <w:t xml:space="preserve"> las personas</w:t>
      </w:r>
      <w:r>
        <w:rPr>
          <w:rFonts w:ascii="Lato" w:hAnsi="Lato"/>
          <w:sz w:val="22"/>
          <w:szCs w:val="22"/>
          <w:lang w:val="es-MX"/>
        </w:rPr>
        <w:t xml:space="preserve"> se puedan identificar, </w:t>
      </w:r>
      <w:r w:rsidRPr="008616B2">
        <w:rPr>
          <w:rFonts w:ascii="Lato" w:hAnsi="Lato"/>
          <w:sz w:val="22"/>
          <w:szCs w:val="22"/>
          <w:lang w:val="es-MX"/>
        </w:rPr>
        <w:t>que destaquen hábitos simples y cotidianos, reforzando la idea de que las elecciones sostenibles pueden integrarse fácilmente en la vida diaria de tod</w:t>
      </w:r>
      <w:r w:rsidR="00090C43">
        <w:rPr>
          <w:rFonts w:ascii="Lato" w:hAnsi="Lato"/>
          <w:sz w:val="22"/>
          <w:szCs w:val="22"/>
          <w:lang w:val="es-MX"/>
        </w:rPr>
        <w:t>os</w:t>
      </w:r>
      <w:r>
        <w:rPr>
          <w:rFonts w:ascii="Lato" w:hAnsi="Lato"/>
          <w:sz w:val="22"/>
          <w:szCs w:val="22"/>
          <w:lang w:val="es-MX"/>
        </w:rPr>
        <w:t>, sin importar de dónde vengan.</w:t>
      </w:r>
    </w:p>
    <w:p w14:paraId="44D09112" w14:textId="251AC2EB" w:rsidR="00C37D28" w:rsidRPr="00C37D28" w:rsidRDefault="00C37D28" w:rsidP="00C37D28">
      <w:pPr>
        <w:jc w:val="both"/>
        <w:rPr>
          <w:rFonts w:ascii="Lato" w:hAnsi="Lato"/>
          <w:sz w:val="22"/>
          <w:szCs w:val="22"/>
          <w:lang w:val="es-MX"/>
        </w:rPr>
      </w:pPr>
      <w:r>
        <w:rPr>
          <w:rFonts w:ascii="Lato" w:hAnsi="Lato"/>
          <w:b/>
          <w:bCs/>
          <w:sz w:val="22"/>
          <w:szCs w:val="22"/>
          <w:lang w:val="es-MX"/>
        </w:rPr>
        <w:t xml:space="preserve">Opta por </w:t>
      </w:r>
      <w:r w:rsidRPr="008616B2">
        <w:rPr>
          <w:rFonts w:ascii="Lato" w:hAnsi="Lato"/>
          <w:b/>
          <w:bCs/>
          <w:sz w:val="22"/>
          <w:szCs w:val="22"/>
          <w:lang w:val="es-MX"/>
        </w:rPr>
        <w:t>integración, no aislamiento</w:t>
      </w:r>
      <w:r w:rsidRPr="008616B2">
        <w:rPr>
          <w:rFonts w:ascii="Lato" w:hAnsi="Lato"/>
          <w:sz w:val="22"/>
          <w:szCs w:val="22"/>
          <w:lang w:val="es-MX"/>
        </w:rPr>
        <w:t xml:space="preserve">: 75% </w:t>
      </w:r>
      <w:r w:rsidRPr="008616B2">
        <w:rPr>
          <w:lang w:val="es-MX"/>
        </w:rPr>
        <w:t xml:space="preserve"> </w:t>
      </w:r>
      <w:r>
        <w:rPr>
          <w:rFonts w:ascii="Lato" w:hAnsi="Lato"/>
          <w:sz w:val="22"/>
          <w:szCs w:val="22"/>
          <w:lang w:val="es-MX"/>
        </w:rPr>
        <w:t>dice que quieren</w:t>
      </w:r>
      <w:r w:rsidRPr="008616B2">
        <w:rPr>
          <w:rFonts w:ascii="Lato" w:hAnsi="Lato"/>
          <w:sz w:val="22"/>
          <w:szCs w:val="22"/>
          <w:lang w:val="es-MX"/>
        </w:rPr>
        <w:t xml:space="preserve"> ver imágenes </w:t>
      </w:r>
      <w:r>
        <w:rPr>
          <w:rFonts w:ascii="Lato" w:hAnsi="Lato"/>
          <w:sz w:val="22"/>
          <w:szCs w:val="22"/>
          <w:lang w:val="es-MX"/>
        </w:rPr>
        <w:t xml:space="preserve">y videos </w:t>
      </w:r>
      <w:r w:rsidRPr="008616B2">
        <w:rPr>
          <w:rFonts w:ascii="Lato" w:hAnsi="Lato"/>
          <w:sz w:val="22"/>
          <w:szCs w:val="22"/>
          <w:lang w:val="es-MX"/>
        </w:rPr>
        <w:t>que muestren cómo las empresas y los gobiernos están abordando el cambio climático</w:t>
      </w:r>
      <w:r w:rsidR="00090C43">
        <w:rPr>
          <w:rFonts w:ascii="Lato" w:hAnsi="Lato"/>
          <w:sz w:val="22"/>
          <w:szCs w:val="22"/>
          <w:lang w:val="es-MX"/>
        </w:rPr>
        <w:t xml:space="preserve">. Ahora y en el futuro, </w:t>
      </w:r>
      <w:r w:rsidRPr="008616B2">
        <w:rPr>
          <w:rFonts w:ascii="Lato" w:hAnsi="Lato"/>
          <w:sz w:val="22"/>
          <w:szCs w:val="22"/>
          <w:lang w:val="es-MX"/>
        </w:rPr>
        <w:t>no solo a través de campañas aisladas. Muestra la sostenibilidad como un valor central de marca.</w:t>
      </w:r>
      <w:r>
        <w:rPr>
          <w:rFonts w:ascii="Lato" w:hAnsi="Lato"/>
          <w:sz w:val="22"/>
          <w:szCs w:val="22"/>
          <w:lang w:val="es-MX"/>
        </w:rPr>
        <w:t xml:space="preserve"> </w:t>
      </w:r>
      <w:r w:rsidRPr="008616B2">
        <w:rPr>
          <w:rFonts w:ascii="Lato" w:hAnsi="Lato"/>
          <w:sz w:val="22"/>
          <w:szCs w:val="22"/>
          <w:lang w:val="es-MX"/>
        </w:rPr>
        <w:t>Las empresas que integren la sostenibilidad de manera coherente en su identidad</w:t>
      </w:r>
      <w:r>
        <w:rPr>
          <w:rFonts w:ascii="Lato" w:hAnsi="Lato"/>
          <w:sz w:val="22"/>
          <w:szCs w:val="22"/>
          <w:lang w:val="es-MX"/>
        </w:rPr>
        <w:t xml:space="preserve">, </w:t>
      </w:r>
      <w:r w:rsidRPr="008616B2">
        <w:rPr>
          <w:rFonts w:ascii="Lato" w:hAnsi="Lato"/>
          <w:sz w:val="22"/>
          <w:szCs w:val="22"/>
          <w:lang w:val="es-MX"/>
        </w:rPr>
        <w:t xml:space="preserve">a través del diseño de </w:t>
      </w:r>
      <w:r w:rsidR="00090C43">
        <w:rPr>
          <w:rFonts w:ascii="Lato" w:hAnsi="Lato"/>
          <w:sz w:val="22"/>
          <w:szCs w:val="22"/>
          <w:lang w:val="es-MX"/>
        </w:rPr>
        <w:t xml:space="preserve">sus </w:t>
      </w:r>
      <w:r w:rsidRPr="008616B2">
        <w:rPr>
          <w:rFonts w:ascii="Lato" w:hAnsi="Lato"/>
          <w:sz w:val="22"/>
          <w:szCs w:val="22"/>
          <w:lang w:val="es-MX"/>
        </w:rPr>
        <w:t xml:space="preserve">producto, </w:t>
      </w:r>
      <w:r w:rsidR="00090C43">
        <w:rPr>
          <w:rFonts w:ascii="Lato" w:hAnsi="Lato"/>
          <w:sz w:val="22"/>
          <w:szCs w:val="22"/>
          <w:lang w:val="es-MX"/>
        </w:rPr>
        <w:t xml:space="preserve">comunicación y servicio al cliente, </w:t>
      </w:r>
      <w:r w:rsidRPr="008616B2">
        <w:rPr>
          <w:rFonts w:ascii="Lato" w:hAnsi="Lato"/>
          <w:sz w:val="22"/>
          <w:szCs w:val="22"/>
          <w:lang w:val="es-MX"/>
        </w:rPr>
        <w:t xml:space="preserve">y la respalden con </w:t>
      </w:r>
      <w:r>
        <w:rPr>
          <w:rFonts w:ascii="Lato" w:hAnsi="Lato"/>
          <w:sz w:val="22"/>
          <w:szCs w:val="22"/>
          <w:lang w:val="es-MX"/>
        </w:rPr>
        <w:t xml:space="preserve">contenido visual </w:t>
      </w:r>
      <w:r w:rsidRPr="008616B2">
        <w:rPr>
          <w:rFonts w:ascii="Lato" w:hAnsi="Lato"/>
          <w:sz w:val="22"/>
          <w:szCs w:val="22"/>
          <w:lang w:val="es-MX"/>
        </w:rPr>
        <w:t>honest</w:t>
      </w:r>
      <w:r>
        <w:rPr>
          <w:rFonts w:ascii="Lato" w:hAnsi="Lato"/>
          <w:sz w:val="22"/>
          <w:szCs w:val="22"/>
          <w:lang w:val="es-MX"/>
        </w:rPr>
        <w:t>o</w:t>
      </w:r>
      <w:r w:rsidRPr="008616B2">
        <w:rPr>
          <w:rFonts w:ascii="Lato" w:hAnsi="Lato"/>
          <w:sz w:val="22"/>
          <w:szCs w:val="22"/>
          <w:lang w:val="es-MX"/>
        </w:rPr>
        <w:t xml:space="preserve"> y clar</w:t>
      </w:r>
      <w:r>
        <w:rPr>
          <w:rFonts w:ascii="Lato" w:hAnsi="Lato"/>
          <w:sz w:val="22"/>
          <w:szCs w:val="22"/>
          <w:lang w:val="es-MX"/>
        </w:rPr>
        <w:t>o</w:t>
      </w:r>
      <w:r w:rsidRPr="008616B2">
        <w:rPr>
          <w:rFonts w:ascii="Lato" w:hAnsi="Lato"/>
          <w:sz w:val="22"/>
          <w:szCs w:val="22"/>
          <w:lang w:val="es-MX"/>
        </w:rPr>
        <w:t xml:space="preserve">, </w:t>
      </w:r>
      <w:r>
        <w:rPr>
          <w:rFonts w:ascii="Lato" w:hAnsi="Lato"/>
          <w:sz w:val="22"/>
          <w:szCs w:val="22"/>
          <w:lang w:val="es-MX"/>
        </w:rPr>
        <w:t>tienen la oportunidad de generar</w:t>
      </w:r>
      <w:r w:rsidRPr="008616B2">
        <w:rPr>
          <w:rFonts w:ascii="Lato" w:hAnsi="Lato"/>
          <w:sz w:val="22"/>
          <w:szCs w:val="22"/>
          <w:lang w:val="es-MX"/>
        </w:rPr>
        <w:t xml:space="preserve"> conexiones emocionales más profundas y una confianza duradera con los </w:t>
      </w:r>
      <w:r>
        <w:rPr>
          <w:rFonts w:ascii="Lato" w:hAnsi="Lato"/>
          <w:sz w:val="22"/>
          <w:szCs w:val="22"/>
          <w:lang w:val="es-MX"/>
        </w:rPr>
        <w:t>su audiencia</w:t>
      </w:r>
      <w:r w:rsidRPr="008616B2">
        <w:rPr>
          <w:rFonts w:ascii="Lato" w:hAnsi="Lato"/>
          <w:sz w:val="22"/>
          <w:szCs w:val="22"/>
          <w:lang w:val="es-MX"/>
        </w:rPr>
        <w:t>.</w:t>
      </w:r>
      <w:r>
        <w:rPr>
          <w:rFonts w:ascii="Lato" w:hAnsi="Lato"/>
          <w:sz w:val="22"/>
          <w:szCs w:val="22"/>
          <w:lang w:val="es-MX"/>
        </w:rPr>
        <w:t xml:space="preserve"> </w:t>
      </w:r>
    </w:p>
    <w:p w14:paraId="1A214A24" w14:textId="4CAB68FD" w:rsidR="00646720" w:rsidRPr="008616B2" w:rsidRDefault="00646720" w:rsidP="00646720">
      <w:pPr>
        <w:rPr>
          <w:rFonts w:ascii="Lato" w:hAnsi="Lato"/>
          <w:sz w:val="22"/>
          <w:szCs w:val="22"/>
          <w:lang w:val="es-MX"/>
        </w:rPr>
      </w:pPr>
      <w:r w:rsidRPr="008616B2">
        <w:rPr>
          <w:rFonts w:ascii="Lato" w:hAnsi="Lato"/>
          <w:sz w:val="22"/>
          <w:szCs w:val="22"/>
          <w:lang w:val="es-MX"/>
        </w:rPr>
        <w:t>Para descargar el informe completo de VisualGPS de Getty Images</w:t>
      </w:r>
      <w:r>
        <w:rPr>
          <w:rFonts w:ascii="Lato" w:hAnsi="Lato"/>
          <w:sz w:val="22"/>
          <w:szCs w:val="22"/>
          <w:lang w:val="es-MX"/>
        </w:rPr>
        <w:t xml:space="preserve"> </w:t>
      </w:r>
      <w:r w:rsidRPr="008616B2">
        <w:rPr>
          <w:rFonts w:ascii="Lato" w:hAnsi="Lato"/>
          <w:sz w:val="22"/>
          <w:szCs w:val="22"/>
          <w:lang w:val="es-MX"/>
        </w:rPr>
        <w:t>haz clic aquí</w:t>
      </w:r>
      <w:r>
        <w:rPr>
          <w:rFonts w:ascii="Lato" w:hAnsi="Lato"/>
          <w:sz w:val="22"/>
          <w:szCs w:val="22"/>
          <w:lang w:val="es-MX"/>
        </w:rPr>
        <w:t>.</w:t>
      </w:r>
    </w:p>
    <w:p w14:paraId="0A260FFD" w14:textId="77777777" w:rsidR="00646720" w:rsidRPr="001856AF" w:rsidRDefault="00646720" w:rsidP="00646720">
      <w:pPr>
        <w:rPr>
          <w:rFonts w:ascii="Lato" w:hAnsi="Lato"/>
          <w:b/>
          <w:bCs/>
          <w:sz w:val="22"/>
          <w:szCs w:val="22"/>
          <w:lang w:val="es-MX"/>
        </w:rPr>
      </w:pPr>
      <w:r w:rsidRPr="001856AF">
        <w:rPr>
          <w:rFonts w:ascii="Lato" w:hAnsi="Lato"/>
          <w:b/>
          <w:bCs/>
          <w:sz w:val="22"/>
          <w:szCs w:val="22"/>
          <w:lang w:val="es-MX"/>
        </w:rPr>
        <w:t xml:space="preserve">Metodología: </w:t>
      </w:r>
    </w:p>
    <w:p w14:paraId="71400645" w14:textId="77777777" w:rsidR="00646720" w:rsidRPr="001856AF" w:rsidRDefault="00646720" w:rsidP="00646720">
      <w:pPr>
        <w:jc w:val="both"/>
        <w:rPr>
          <w:rFonts w:ascii="Lato" w:hAnsi="Lato"/>
          <w:sz w:val="22"/>
          <w:szCs w:val="22"/>
          <w:lang w:val="es-MX"/>
        </w:rPr>
      </w:pPr>
      <w:r w:rsidRPr="001856AF">
        <w:rPr>
          <w:rFonts w:ascii="Lato" w:hAnsi="Lato"/>
          <w:sz w:val="22"/>
          <w:szCs w:val="22"/>
          <w:lang w:val="es-MX"/>
        </w:rPr>
        <w:t xml:space="preserve">Los informes VisualGPS de Getty Images ofrecen una inteligencia visual y creativa sin precedentes, respaldada por una metodología rigurosa que combina conocimientos visuales de más de 60 expertos en contenido visual y publicidad con análisis culturales, tendencias exclusivas de búsqueda y descarga de Getty Images e iStock (más de 2.800 millones de búsquedas cada año), y perspectivas de consumidores obtenidas a través de encuestas globales continuas que abarcan más de 250 temas. En asociación con la firma de investigación global de primer nivel MarketCast, esta plataforma de investigación ha seguido de forma constante la evolución de las necesidades de los consumidores durante los últimos seis años. Los datos del informe </w:t>
      </w:r>
      <w:r w:rsidRPr="001856AF">
        <w:rPr>
          <w:rFonts w:ascii="Lato" w:hAnsi="Lato"/>
          <w:i/>
          <w:iCs/>
          <w:sz w:val="22"/>
          <w:szCs w:val="22"/>
          <w:lang w:val="es-MX"/>
        </w:rPr>
        <w:t>“La sostenibilidad en una encrucijada”</w:t>
      </w:r>
      <w:r w:rsidRPr="001856AF">
        <w:rPr>
          <w:rFonts w:ascii="Lato" w:hAnsi="Lato"/>
          <w:sz w:val="22"/>
          <w:szCs w:val="22"/>
          <w:lang w:val="es-MX"/>
        </w:rPr>
        <w:t xml:space="preserve"> se recopilaron mediante encuestas globales de consumidores realizadas por VisualGPS entre julio de 2022 y julio de 2024. La investigación incluyó a adultos mayores de 18 años, con muestras de entre 5,300 y 7,000 encuestados, y abarcó 25 países, incluidos Australia, Brasil, Francia, Alemania, Italia, Japón, España, Singapur, Reino Unido, Estados Unidos, entre otros.</w:t>
      </w:r>
    </w:p>
    <w:p w14:paraId="403D6919" w14:textId="77777777" w:rsidR="00646720" w:rsidRPr="001856AF" w:rsidRDefault="00646720" w:rsidP="00646720">
      <w:pPr>
        <w:rPr>
          <w:rFonts w:ascii="Lato" w:hAnsi="Lato"/>
          <w:i/>
          <w:iCs/>
          <w:sz w:val="22"/>
          <w:szCs w:val="22"/>
          <w:lang w:val="es-MX"/>
        </w:rPr>
      </w:pPr>
      <w:r w:rsidRPr="001856AF">
        <w:rPr>
          <w:rFonts w:ascii="Lato" w:hAnsi="Lato"/>
          <w:i/>
          <w:iCs/>
          <w:sz w:val="22"/>
          <w:szCs w:val="22"/>
          <w:lang w:val="es-MX"/>
        </w:rPr>
        <w:t>Créditos de la imagen: Artur Debat/Getty Images</w:t>
      </w:r>
    </w:p>
    <w:p w14:paraId="31EA04D1" w14:textId="36E62E8C" w:rsidR="007C7BA5" w:rsidRPr="007C7BA5" w:rsidRDefault="007C7BA5" w:rsidP="007C7BA5">
      <w:pPr>
        <w:rPr>
          <w:rFonts w:ascii="Lato" w:hAnsi="Lato"/>
          <w:b/>
          <w:bCs/>
          <w:sz w:val="22"/>
          <w:szCs w:val="22"/>
        </w:rPr>
      </w:pPr>
    </w:p>
    <w:sectPr w:rsidR="007C7BA5" w:rsidRPr="007C7BA5">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932FA" w14:textId="77777777" w:rsidR="00012212" w:rsidRDefault="00012212" w:rsidP="00CA65F7">
      <w:pPr>
        <w:spacing w:after="0" w:line="240" w:lineRule="auto"/>
      </w:pPr>
      <w:r>
        <w:separator/>
      </w:r>
    </w:p>
  </w:endnote>
  <w:endnote w:type="continuationSeparator" w:id="0">
    <w:p w14:paraId="691732B9" w14:textId="77777777" w:rsidR="00012212" w:rsidRDefault="00012212" w:rsidP="00CA6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o">
    <w:panose1 w:val="020F0502020204030203"/>
    <w:charset w:val="00"/>
    <w:family w:val="swiss"/>
    <w:pitch w:val="variable"/>
    <w:sig w:usb0="E10002FF" w:usb1="5000ECFF" w:usb2="00000021" w:usb3="00000000" w:csb0="0000019F" w:csb1="00000000"/>
  </w:font>
  <w:font w:name="Lato Heavy">
    <w:altName w:val="Segoe UI"/>
    <w:panose1 w:val="020B0604020202020204"/>
    <w:charset w:val="00"/>
    <w:family w:val="swiss"/>
    <w:pitch w:val="variable"/>
    <w:sig w:usb0="E10002FF" w:usb1="5000ECFF" w:usb2="0000002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B2D7D" w14:textId="77777777" w:rsidR="00012212" w:rsidRDefault="00012212" w:rsidP="00CA65F7">
      <w:pPr>
        <w:spacing w:after="0" w:line="240" w:lineRule="auto"/>
      </w:pPr>
      <w:r>
        <w:separator/>
      </w:r>
    </w:p>
  </w:footnote>
  <w:footnote w:type="continuationSeparator" w:id="0">
    <w:p w14:paraId="64B367A8" w14:textId="77777777" w:rsidR="00012212" w:rsidRDefault="00012212" w:rsidP="00CA6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F6891" w14:textId="5D305FF7" w:rsidR="00CA65F7" w:rsidRDefault="00CA65F7" w:rsidP="00CA65F7">
    <w:pPr>
      <w:pStyle w:val="Encabezado"/>
      <w:jc w:val="center"/>
    </w:pPr>
    <w:r>
      <w:rPr>
        <w:noProof/>
      </w:rPr>
      <w:drawing>
        <wp:inline distT="0" distB="0" distL="0" distR="0" wp14:anchorId="1109C8A3" wp14:editId="18CA32E4">
          <wp:extent cx="1641513" cy="582071"/>
          <wp:effectExtent l="0" t="0" r="0" b="0"/>
          <wp:docPr id="1659258618" name="Picture 3"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58618" name="Picture 3" descr="A black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54802" cy="5867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171F7"/>
    <w:multiLevelType w:val="multilevel"/>
    <w:tmpl w:val="DE74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40A5D"/>
    <w:multiLevelType w:val="hybridMultilevel"/>
    <w:tmpl w:val="61208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ABF35E5"/>
    <w:multiLevelType w:val="hybridMultilevel"/>
    <w:tmpl w:val="1A045540"/>
    <w:lvl w:ilvl="0" w:tplc="BF18A58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67BF9"/>
    <w:multiLevelType w:val="multilevel"/>
    <w:tmpl w:val="992C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4766464">
    <w:abstractNumId w:val="2"/>
  </w:num>
  <w:num w:numId="2" w16cid:durableId="17433911">
    <w:abstractNumId w:val="1"/>
  </w:num>
  <w:num w:numId="3" w16cid:durableId="982387935">
    <w:abstractNumId w:val="0"/>
  </w:num>
  <w:num w:numId="4" w16cid:durableId="1949005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06E"/>
    <w:rsid w:val="00012212"/>
    <w:rsid w:val="00090C43"/>
    <w:rsid w:val="000B12FF"/>
    <w:rsid w:val="000E277F"/>
    <w:rsid w:val="00262904"/>
    <w:rsid w:val="002C2875"/>
    <w:rsid w:val="002E14A7"/>
    <w:rsid w:val="004127B9"/>
    <w:rsid w:val="00543019"/>
    <w:rsid w:val="00574758"/>
    <w:rsid w:val="00646720"/>
    <w:rsid w:val="00661A6B"/>
    <w:rsid w:val="00786591"/>
    <w:rsid w:val="00787A61"/>
    <w:rsid w:val="007C7BA5"/>
    <w:rsid w:val="00830960"/>
    <w:rsid w:val="008F2F0D"/>
    <w:rsid w:val="009C4478"/>
    <w:rsid w:val="00AB3FEE"/>
    <w:rsid w:val="00AB5342"/>
    <w:rsid w:val="00C177E5"/>
    <w:rsid w:val="00C37D28"/>
    <w:rsid w:val="00C43567"/>
    <w:rsid w:val="00C9506E"/>
    <w:rsid w:val="00CA65F7"/>
    <w:rsid w:val="00D515B6"/>
    <w:rsid w:val="00D81933"/>
    <w:rsid w:val="00E93ADC"/>
    <w:rsid w:val="00F360F8"/>
    <w:rsid w:val="00F37C2F"/>
    <w:rsid w:val="151CCC1D"/>
    <w:rsid w:val="162B166C"/>
    <w:rsid w:val="6CD2E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2107A7"/>
  <w15:chartTrackingRefBased/>
  <w15:docId w15:val="{C2D45719-24BB-410F-A6B9-E77187D8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950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950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9506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9506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9506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9506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9506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9506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9506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506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9506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9506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9506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9506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9506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9506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9506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9506E"/>
    <w:rPr>
      <w:rFonts w:eastAsiaTheme="majorEastAsia" w:cstheme="majorBidi"/>
      <w:color w:val="272727" w:themeColor="text1" w:themeTint="D8"/>
    </w:rPr>
  </w:style>
  <w:style w:type="paragraph" w:styleId="Ttulo">
    <w:name w:val="Title"/>
    <w:basedOn w:val="Normal"/>
    <w:next w:val="Normal"/>
    <w:link w:val="TtuloCar"/>
    <w:uiPriority w:val="10"/>
    <w:qFormat/>
    <w:rsid w:val="00C95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9506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9506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9506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9506E"/>
    <w:pPr>
      <w:spacing w:before="160"/>
      <w:jc w:val="center"/>
    </w:pPr>
    <w:rPr>
      <w:i/>
      <w:iCs/>
      <w:color w:val="404040" w:themeColor="text1" w:themeTint="BF"/>
    </w:rPr>
  </w:style>
  <w:style w:type="character" w:customStyle="1" w:styleId="CitaCar">
    <w:name w:val="Cita Car"/>
    <w:basedOn w:val="Fuentedeprrafopredeter"/>
    <w:link w:val="Cita"/>
    <w:uiPriority w:val="29"/>
    <w:rsid w:val="00C9506E"/>
    <w:rPr>
      <w:i/>
      <w:iCs/>
      <w:color w:val="404040" w:themeColor="text1" w:themeTint="BF"/>
    </w:rPr>
  </w:style>
  <w:style w:type="paragraph" w:styleId="Prrafodelista">
    <w:name w:val="List Paragraph"/>
    <w:basedOn w:val="Normal"/>
    <w:uiPriority w:val="34"/>
    <w:qFormat/>
    <w:rsid w:val="00C9506E"/>
    <w:pPr>
      <w:ind w:left="720"/>
      <w:contextualSpacing/>
    </w:pPr>
  </w:style>
  <w:style w:type="character" w:styleId="nfasisintenso">
    <w:name w:val="Intense Emphasis"/>
    <w:basedOn w:val="Fuentedeprrafopredeter"/>
    <w:uiPriority w:val="21"/>
    <w:qFormat/>
    <w:rsid w:val="00C9506E"/>
    <w:rPr>
      <w:i/>
      <w:iCs/>
      <w:color w:val="0F4761" w:themeColor="accent1" w:themeShade="BF"/>
    </w:rPr>
  </w:style>
  <w:style w:type="paragraph" w:styleId="Citadestacada">
    <w:name w:val="Intense Quote"/>
    <w:basedOn w:val="Normal"/>
    <w:next w:val="Normal"/>
    <w:link w:val="CitadestacadaCar"/>
    <w:uiPriority w:val="30"/>
    <w:qFormat/>
    <w:rsid w:val="00C950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9506E"/>
    <w:rPr>
      <w:i/>
      <w:iCs/>
      <w:color w:val="0F4761" w:themeColor="accent1" w:themeShade="BF"/>
    </w:rPr>
  </w:style>
  <w:style w:type="character" w:styleId="Referenciaintensa">
    <w:name w:val="Intense Reference"/>
    <w:basedOn w:val="Fuentedeprrafopredeter"/>
    <w:uiPriority w:val="32"/>
    <w:qFormat/>
    <w:rsid w:val="00C9506E"/>
    <w:rPr>
      <w:b/>
      <w:bCs/>
      <w:smallCaps/>
      <w:color w:val="0F4761" w:themeColor="accent1" w:themeShade="BF"/>
      <w:spacing w:val="5"/>
    </w:rPr>
  </w:style>
  <w:style w:type="character" w:styleId="Refdecomentario">
    <w:name w:val="annotation reference"/>
    <w:basedOn w:val="Fuentedeprrafopredeter"/>
    <w:uiPriority w:val="99"/>
    <w:semiHidden/>
    <w:unhideWhenUsed/>
    <w:rsid w:val="004127B9"/>
    <w:rPr>
      <w:sz w:val="16"/>
      <w:szCs w:val="16"/>
    </w:rPr>
  </w:style>
  <w:style w:type="paragraph" w:styleId="Textocomentario">
    <w:name w:val="annotation text"/>
    <w:basedOn w:val="Normal"/>
    <w:link w:val="TextocomentarioCar"/>
    <w:uiPriority w:val="99"/>
    <w:unhideWhenUsed/>
    <w:rsid w:val="004127B9"/>
    <w:pPr>
      <w:spacing w:after="0" w:line="240" w:lineRule="auto"/>
    </w:pPr>
    <w:rPr>
      <w:rFonts w:ascii="Times New Roman" w:eastAsia="Times New Roman" w:hAnsi="Times New Roman" w:cs="Times New Roman"/>
      <w:kern w:val="0"/>
      <w:sz w:val="20"/>
      <w:szCs w:val="20"/>
      <w14:ligatures w14:val="none"/>
    </w:rPr>
  </w:style>
  <w:style w:type="character" w:customStyle="1" w:styleId="TextocomentarioCar">
    <w:name w:val="Texto comentario Car"/>
    <w:basedOn w:val="Fuentedeprrafopredeter"/>
    <w:link w:val="Textocomentario"/>
    <w:uiPriority w:val="99"/>
    <w:rsid w:val="004127B9"/>
    <w:rPr>
      <w:rFonts w:ascii="Times New Roman" w:eastAsia="Times New Roman" w:hAnsi="Times New Roman" w:cs="Times New Roman"/>
      <w:kern w:val="0"/>
      <w:sz w:val="20"/>
      <w:szCs w:val="20"/>
      <w:lang w:val="en-US"/>
      <w14:ligatures w14:val="none"/>
    </w:rPr>
  </w:style>
  <w:style w:type="character" w:styleId="Hipervnculo">
    <w:name w:val="Hyperlink"/>
    <w:basedOn w:val="Fuentedeprrafopredeter"/>
    <w:uiPriority w:val="99"/>
    <w:unhideWhenUsed/>
    <w:rsid w:val="004127B9"/>
    <w:rPr>
      <w:color w:val="467886" w:themeColor="hyperlink"/>
      <w:u w:val="single"/>
    </w:rPr>
  </w:style>
  <w:style w:type="paragraph" w:styleId="NormalWeb">
    <w:name w:val="Normal (Web)"/>
    <w:basedOn w:val="Normal"/>
    <w:uiPriority w:val="99"/>
    <w:semiHidden/>
    <w:unhideWhenUsed/>
    <w:rsid w:val="00C177E5"/>
    <w:rPr>
      <w:rFonts w:ascii="Times New Roman" w:hAnsi="Times New Roman" w:cs="Times New Roman"/>
    </w:rPr>
  </w:style>
  <w:style w:type="paragraph" w:styleId="Asuntodelcomentario">
    <w:name w:val="annotation subject"/>
    <w:basedOn w:val="Textocomentario"/>
    <w:next w:val="Textocomentario"/>
    <w:link w:val="AsuntodelcomentarioCar"/>
    <w:uiPriority w:val="99"/>
    <w:semiHidden/>
    <w:unhideWhenUsed/>
    <w:rsid w:val="00574758"/>
    <w:pPr>
      <w:spacing w:after="160"/>
    </w:pPr>
    <w:rPr>
      <w:rFonts w:asciiTheme="minorHAnsi" w:eastAsiaTheme="minorHAnsi" w:hAnsiTheme="minorHAnsi" w:cstheme="minorBidi"/>
      <w:b/>
      <w:bCs/>
      <w:kern w:val="2"/>
      <w14:ligatures w14:val="standardContextual"/>
    </w:rPr>
  </w:style>
  <w:style w:type="character" w:customStyle="1" w:styleId="AsuntodelcomentarioCar">
    <w:name w:val="Asunto del comentario Car"/>
    <w:basedOn w:val="TextocomentarioCar"/>
    <w:link w:val="Asuntodelcomentario"/>
    <w:uiPriority w:val="99"/>
    <w:semiHidden/>
    <w:rsid w:val="00574758"/>
    <w:rPr>
      <w:rFonts w:ascii="Times New Roman" w:eastAsia="Times New Roman" w:hAnsi="Times New Roman" w:cs="Times New Roman"/>
      <w:b/>
      <w:bCs/>
      <w:kern w:val="0"/>
      <w:sz w:val="20"/>
      <w:szCs w:val="20"/>
      <w:lang w:val="en-US"/>
      <w14:ligatures w14:val="none"/>
    </w:rPr>
  </w:style>
  <w:style w:type="paragraph" w:styleId="Encabezado">
    <w:name w:val="header"/>
    <w:basedOn w:val="Normal"/>
    <w:link w:val="EncabezadoCar"/>
    <w:uiPriority w:val="99"/>
    <w:unhideWhenUsed/>
    <w:rsid w:val="00CA65F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A65F7"/>
  </w:style>
  <w:style w:type="paragraph" w:styleId="Piedepgina">
    <w:name w:val="footer"/>
    <w:basedOn w:val="Normal"/>
    <w:link w:val="PiedepginaCar"/>
    <w:uiPriority w:val="99"/>
    <w:unhideWhenUsed/>
    <w:rsid w:val="00CA65F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A6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ttyimag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1287</Words>
  <Characters>7082</Characters>
  <Application>Microsoft Office Word</Application>
  <DocSecurity>0</DocSecurity>
  <Lines>59</Lines>
  <Paragraphs>16</Paragraphs>
  <ScaleCrop>false</ScaleCrop>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Noguez</dc:creator>
  <cp:keywords/>
  <dc:description/>
  <cp:lastModifiedBy>Rodrigo Plata</cp:lastModifiedBy>
  <cp:revision>6</cp:revision>
  <dcterms:created xsi:type="dcterms:W3CDTF">2025-07-24T16:28:00Z</dcterms:created>
  <dcterms:modified xsi:type="dcterms:W3CDTF">2025-08-14T16:36:00Z</dcterms:modified>
</cp:coreProperties>
</file>